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BF070B">
        <w:rPr>
          <w:rFonts w:ascii="Kokila" w:hAnsi="Kokila" w:cs="Kokila" w:hint="cs"/>
          <w:sz w:val="36"/>
          <w:szCs w:val="36"/>
          <w:cs/>
        </w:rPr>
        <w:t>०</w:t>
      </w:r>
      <w:r w:rsidR="00CB62CF">
        <w:rPr>
          <w:rFonts w:ascii="Kokila" w:hAnsi="Kokila" w:cs="Kokila" w:hint="cs"/>
          <w:sz w:val="36"/>
          <w:szCs w:val="36"/>
          <w:cs/>
        </w:rPr>
        <w:t>३</w:t>
      </w:r>
      <w:r w:rsidRPr="00470316">
        <w:rPr>
          <w:rFonts w:ascii="Kokila" w:hAnsi="Kokila" w:cs="Kokila"/>
          <w:sz w:val="36"/>
          <w:szCs w:val="36"/>
          <w:cs/>
          <w:lang w:bidi="hi-IN"/>
        </w:rPr>
        <w:t>।</w:t>
      </w:r>
      <w:r w:rsidR="00B13413">
        <w:rPr>
          <w:rFonts w:ascii="Kokila" w:hAnsi="Kokila" w:cs="Kokila" w:hint="cs"/>
          <w:sz w:val="36"/>
          <w:szCs w:val="36"/>
          <w:cs/>
        </w:rPr>
        <w:t>२</w:t>
      </w:r>
      <w:r w:rsidR="00AC1A61">
        <w:rPr>
          <w:rFonts w:ascii="Kokila" w:hAnsi="Kokila" w:cs="Kokila" w:hint="cs"/>
          <w:sz w:val="36"/>
          <w:szCs w:val="36"/>
          <w:cs/>
        </w:rPr>
        <w:t>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E14906" w:rsidRPr="00000180" w:rsidRDefault="00E14906" w:rsidP="00E14906">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 xml:space="preserve">अदालतबाट भएको फैसलाउपर आयोगलाई चित्त नबुझी सर्वोच्च अदालतमा </w:t>
      </w:r>
      <w:r w:rsidR="00403950">
        <w:rPr>
          <w:rFonts w:ascii="Kokila" w:eastAsia="Times New Roman" w:hAnsi="Kokila" w:cs="Kalimati" w:hint="cs"/>
          <w:szCs w:val="22"/>
          <w:u w:val="single"/>
          <w:cs/>
        </w:rPr>
        <w:t>पुनरावेदन गरिए</w:t>
      </w:r>
      <w:r w:rsidR="00AC1A61">
        <w:rPr>
          <w:rFonts w:ascii="Kokila" w:eastAsia="Times New Roman" w:hAnsi="Kokila" w:cs="Kalimati" w:hint="cs"/>
          <w:szCs w:val="22"/>
          <w:u w:val="single"/>
          <w:cs/>
        </w:rPr>
        <w:t>को</w:t>
      </w:r>
      <w:r w:rsidRPr="00FE3390">
        <w:rPr>
          <w:rFonts w:ascii="Kokila" w:eastAsia="Times New Roman" w:hAnsi="Kokila" w:cs="Kalimati" w:hint="cs"/>
          <w:szCs w:val="22"/>
          <w:u w:val="single"/>
          <w:cs/>
        </w:rPr>
        <w:t xml:space="preserve"> मुद्दा</w:t>
      </w:r>
      <w:r w:rsidRPr="00FE3390">
        <w:rPr>
          <w:rFonts w:ascii="Kokila" w:eastAsia="Times New Roman" w:hAnsi="Kokila" w:cs="Kalimati" w:hint="cs"/>
          <w:szCs w:val="22"/>
          <w:cs/>
        </w:rPr>
        <w:t>।</w:t>
      </w:r>
    </w:p>
    <w:p w:rsidR="005802BF" w:rsidRDefault="005802BF" w:rsidP="005802BF">
      <w:pPr>
        <w:spacing w:after="0" w:line="240" w:lineRule="auto"/>
        <w:ind w:firstLine="720"/>
        <w:jc w:val="both"/>
        <w:rPr>
          <w:rFonts w:ascii="Kokila" w:eastAsia="Times New Roman" w:hAnsi="Kokila" w:cs="Kalimati"/>
          <w:szCs w:val="22"/>
        </w:rPr>
      </w:pPr>
    </w:p>
    <w:p w:rsidR="005802BF" w:rsidRDefault="005802BF" w:rsidP="005802BF">
      <w:pPr>
        <w:spacing w:after="0" w:line="240" w:lineRule="auto"/>
        <w:ind w:firstLine="720"/>
        <w:jc w:val="both"/>
        <w:rPr>
          <w:rFonts w:ascii="Kokila" w:eastAsia="Times New Roman" w:hAnsi="Kokila" w:cs="Kalimati"/>
          <w:szCs w:val="22"/>
        </w:rPr>
      </w:pPr>
    </w:p>
    <w:p w:rsidR="00AC1A61" w:rsidRPr="00D66B7C" w:rsidRDefault="00AC1A61" w:rsidP="00AC1A61">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 सरकारी सार्वजनिक सम्पत्ति हानिनोक्सानी गरी भ्रष्टाचार गरेको सम्बन्धी मुद्दामा आयोगको निर्णय अनुसार मिति २०८०।०३।२२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0D486A" w:rsidP="00287092">
      <w:pPr>
        <w:spacing w:after="0" w:line="240" w:lineRule="auto"/>
        <w:ind w:left="7200"/>
        <w:jc w:val="center"/>
        <w:rPr>
          <w:rFonts w:eastAsia="Times New Roman" w:cs="Kalimati"/>
          <w:b/>
          <w:bCs/>
          <w:sz w:val="24"/>
          <w:szCs w:val="24"/>
          <w:u w:val="single"/>
          <w:cs/>
        </w:rPr>
      </w:pPr>
      <w:r>
        <w:rPr>
          <w:rFonts w:eastAsiaTheme="minorHAnsi" w:cs="Kalimati" w:hint="cs"/>
          <w:sz w:val="24"/>
          <w:szCs w:val="24"/>
          <w:cs/>
        </w:rPr>
        <w:t xml:space="preserve">सहायक </w:t>
      </w:r>
      <w:r w:rsidR="00287092" w:rsidRPr="00F40BD1">
        <w:rPr>
          <w:rFonts w:eastAsiaTheme="minorHAnsi" w:cs="Kalimati"/>
          <w:sz w:val="24"/>
          <w:szCs w:val="24"/>
          <w:cs/>
        </w:rPr>
        <w:t>प्रवक्ता</w:t>
      </w:r>
      <w:r w:rsidR="00287092" w:rsidRPr="00F40BD1">
        <w:rPr>
          <w:rFonts w:eastAsiaTheme="minorHAnsi" w:cs="Kalimati"/>
          <w:sz w:val="24"/>
          <w:szCs w:val="24"/>
        </w:rPr>
        <w:br/>
      </w:r>
      <w:r>
        <w:rPr>
          <w:rFonts w:eastAsiaTheme="minorHAnsi" w:cs="Kalimati" w:hint="cs"/>
          <w:sz w:val="24"/>
          <w:szCs w:val="24"/>
          <w:cs/>
        </w:rPr>
        <w:t>देवी प्रसाद थपलिया</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710"/>
        <w:gridCol w:w="1350"/>
        <w:gridCol w:w="3870"/>
        <w:gridCol w:w="3150"/>
        <w:gridCol w:w="5220"/>
      </w:tblGrid>
      <w:tr w:rsidR="0047589B" w:rsidRPr="00A67386" w:rsidTr="00687933">
        <w:trPr>
          <w:trHeight w:val="413"/>
        </w:trPr>
        <w:tc>
          <w:tcPr>
            <w:tcW w:w="630" w:type="dxa"/>
            <w:shd w:val="clear" w:color="auto" w:fill="auto"/>
          </w:tcPr>
          <w:p w:rsidR="0047589B" w:rsidRPr="00A67386" w:rsidRDefault="0047589B" w:rsidP="00687933">
            <w:pPr>
              <w:tabs>
                <w:tab w:val="left" w:pos="3181"/>
              </w:tabs>
              <w:spacing w:after="0" w:line="240" w:lineRule="auto"/>
              <w:jc w:val="center"/>
              <w:rPr>
                <w:rFonts w:cs="Kalimati"/>
                <w:b/>
                <w:bCs/>
                <w:sz w:val="20"/>
                <w:szCs w:val="18"/>
              </w:rPr>
            </w:pPr>
            <w:r w:rsidRPr="00A67386">
              <w:rPr>
                <w:rFonts w:cs="Kalimati" w:hint="cs"/>
                <w:b/>
                <w:bCs/>
                <w:sz w:val="20"/>
                <w:szCs w:val="18"/>
                <w:cs/>
              </w:rPr>
              <w:t>सि.न.</w:t>
            </w:r>
          </w:p>
        </w:tc>
        <w:tc>
          <w:tcPr>
            <w:tcW w:w="1710" w:type="dxa"/>
            <w:shd w:val="clear" w:color="auto" w:fill="auto"/>
          </w:tcPr>
          <w:p w:rsidR="0047589B" w:rsidRPr="00A67386" w:rsidRDefault="0047589B" w:rsidP="00687933">
            <w:pPr>
              <w:tabs>
                <w:tab w:val="left" w:pos="3181"/>
              </w:tabs>
              <w:spacing w:after="0" w:line="240" w:lineRule="auto"/>
              <w:jc w:val="center"/>
              <w:rPr>
                <w:rFonts w:ascii="Times New Roman" w:hAnsi="Times New Roman" w:cs="Times New Roman"/>
                <w:b/>
                <w:bCs/>
                <w:sz w:val="20"/>
                <w:szCs w:val="18"/>
              </w:rPr>
            </w:pPr>
            <w:r w:rsidRPr="00A67386">
              <w:rPr>
                <w:rFonts w:ascii="Times New Roman" w:hAnsi="Times New Roman" w:cs="Kalimati"/>
                <w:b/>
                <w:bCs/>
                <w:sz w:val="20"/>
                <w:szCs w:val="18"/>
                <w:cs/>
              </w:rPr>
              <w:t>प्रतिवादीहरु</w:t>
            </w:r>
          </w:p>
        </w:tc>
        <w:tc>
          <w:tcPr>
            <w:tcW w:w="1350" w:type="dxa"/>
          </w:tcPr>
          <w:p w:rsidR="0047589B" w:rsidRPr="00A67386" w:rsidRDefault="0047589B" w:rsidP="00687933">
            <w:pPr>
              <w:spacing w:after="0" w:line="240" w:lineRule="auto"/>
              <w:jc w:val="center"/>
              <w:rPr>
                <w:rFonts w:cs="Kalimati"/>
                <w:b/>
                <w:bCs/>
                <w:sz w:val="20"/>
                <w:szCs w:val="18"/>
                <w:cs/>
              </w:rPr>
            </w:pPr>
            <w:r w:rsidRPr="00A67386">
              <w:rPr>
                <w:rFonts w:cs="Kalimati" w:hint="cs"/>
                <w:b/>
                <w:bCs/>
                <w:sz w:val="20"/>
                <w:szCs w:val="18"/>
                <w:cs/>
              </w:rPr>
              <w:t>मुद्दा</w:t>
            </w:r>
          </w:p>
        </w:tc>
        <w:tc>
          <w:tcPr>
            <w:tcW w:w="3870" w:type="dxa"/>
            <w:shd w:val="clear" w:color="auto" w:fill="auto"/>
          </w:tcPr>
          <w:p w:rsidR="0047589B" w:rsidRPr="00A67386" w:rsidRDefault="0047589B" w:rsidP="00687933">
            <w:pPr>
              <w:tabs>
                <w:tab w:val="left" w:pos="3181"/>
              </w:tabs>
              <w:spacing w:after="0" w:line="240" w:lineRule="auto"/>
              <w:jc w:val="center"/>
              <w:rPr>
                <w:rFonts w:cs="Kalimati"/>
                <w:b/>
                <w:bCs/>
                <w:sz w:val="20"/>
                <w:szCs w:val="18"/>
              </w:rPr>
            </w:pPr>
            <w:r w:rsidRPr="00A67386">
              <w:rPr>
                <w:rFonts w:cs="Kalimati" w:hint="cs"/>
                <w:b/>
                <w:bCs/>
                <w:sz w:val="20"/>
                <w:szCs w:val="18"/>
                <w:cs/>
              </w:rPr>
              <w:t>आयोगको मागदावी</w:t>
            </w:r>
          </w:p>
        </w:tc>
        <w:tc>
          <w:tcPr>
            <w:tcW w:w="3150" w:type="dxa"/>
            <w:shd w:val="clear" w:color="auto" w:fill="auto"/>
          </w:tcPr>
          <w:p w:rsidR="0047589B" w:rsidRPr="00A67386" w:rsidRDefault="0047589B" w:rsidP="00687933">
            <w:pPr>
              <w:tabs>
                <w:tab w:val="left" w:pos="3181"/>
              </w:tabs>
              <w:spacing w:after="0" w:line="240" w:lineRule="auto"/>
              <w:jc w:val="center"/>
              <w:rPr>
                <w:rFonts w:cs="Kalimati"/>
                <w:b/>
                <w:bCs/>
                <w:sz w:val="20"/>
                <w:szCs w:val="18"/>
              </w:rPr>
            </w:pPr>
            <w:r w:rsidRPr="00A67386">
              <w:rPr>
                <w:rFonts w:cs="Kalimati" w:hint="cs"/>
                <w:b/>
                <w:bCs/>
                <w:sz w:val="20"/>
                <w:szCs w:val="18"/>
                <w:cs/>
              </w:rPr>
              <w:t>विशेष अदालतको फैसला र आधार</w:t>
            </w:r>
          </w:p>
        </w:tc>
        <w:tc>
          <w:tcPr>
            <w:tcW w:w="5220" w:type="dxa"/>
            <w:shd w:val="clear" w:color="auto" w:fill="auto"/>
          </w:tcPr>
          <w:p w:rsidR="0047589B" w:rsidRPr="00A67386" w:rsidRDefault="0047589B" w:rsidP="00687933">
            <w:pPr>
              <w:tabs>
                <w:tab w:val="left" w:pos="3181"/>
              </w:tabs>
              <w:spacing w:after="0" w:line="240" w:lineRule="auto"/>
              <w:jc w:val="center"/>
              <w:rPr>
                <w:rFonts w:cs="Kalimati"/>
                <w:b/>
                <w:bCs/>
                <w:sz w:val="20"/>
                <w:szCs w:val="18"/>
              </w:rPr>
            </w:pPr>
            <w:r w:rsidRPr="00A67386">
              <w:rPr>
                <w:rFonts w:cs="Kalimati" w:hint="cs"/>
                <w:b/>
                <w:bCs/>
                <w:sz w:val="20"/>
                <w:szCs w:val="18"/>
                <w:cs/>
              </w:rPr>
              <w:t>आयोगबाट सम्मानित सर्वोच्च अदालत समक्ष पुनरावेदन गरिएका आधारहरु</w:t>
            </w:r>
          </w:p>
        </w:tc>
      </w:tr>
      <w:tr w:rsidR="0047589B" w:rsidRPr="00A67386" w:rsidTr="00687933">
        <w:trPr>
          <w:trHeight w:val="137"/>
        </w:trPr>
        <w:tc>
          <w:tcPr>
            <w:tcW w:w="630" w:type="dxa"/>
            <w:shd w:val="clear" w:color="auto" w:fill="auto"/>
          </w:tcPr>
          <w:p w:rsidR="0047589B" w:rsidRPr="00A67386" w:rsidRDefault="0047589B" w:rsidP="00687933">
            <w:pPr>
              <w:numPr>
                <w:ilvl w:val="0"/>
                <w:numId w:val="1"/>
              </w:numPr>
              <w:tabs>
                <w:tab w:val="left" w:pos="3181"/>
              </w:tabs>
              <w:spacing w:after="0" w:line="240" w:lineRule="auto"/>
              <w:ind w:hanging="738"/>
              <w:jc w:val="both"/>
              <w:rPr>
                <w:rFonts w:cs="Kalimati"/>
                <w:sz w:val="20"/>
                <w:szCs w:val="18"/>
              </w:rPr>
            </w:pPr>
          </w:p>
        </w:tc>
        <w:tc>
          <w:tcPr>
            <w:tcW w:w="1710" w:type="dxa"/>
            <w:shd w:val="clear" w:color="auto" w:fill="auto"/>
          </w:tcPr>
          <w:p w:rsidR="0047589B" w:rsidRPr="00A67386" w:rsidRDefault="0047589B" w:rsidP="00687933">
            <w:pPr>
              <w:tabs>
                <w:tab w:val="left" w:pos="3181"/>
              </w:tabs>
              <w:spacing w:after="0" w:line="240" w:lineRule="auto"/>
              <w:jc w:val="both"/>
              <w:rPr>
                <w:rFonts w:ascii="Times New Roman" w:hAnsi="Times New Roman" w:cs="Kalimati"/>
                <w:sz w:val="20"/>
                <w:szCs w:val="18"/>
              </w:rPr>
            </w:pPr>
            <w:r w:rsidRPr="00A67386">
              <w:rPr>
                <w:rFonts w:eastAsia="Times New Roman" w:cs="Kalimati"/>
                <w:sz w:val="20"/>
                <w:szCs w:val="18"/>
                <w:cs/>
              </w:rPr>
              <w:t>बद्री प्रसाद न्यौपाने</w:t>
            </w:r>
            <w:r w:rsidRPr="00A67386">
              <w:rPr>
                <w:rFonts w:eastAsia="Times New Roman" w:cs="Kalimati"/>
                <w:sz w:val="20"/>
                <w:szCs w:val="18"/>
              </w:rPr>
              <w:t xml:space="preserve">, </w:t>
            </w:r>
            <w:r w:rsidRPr="00A67386">
              <w:rPr>
                <w:rFonts w:eastAsia="Times New Roman" w:cs="Kalimati"/>
                <w:sz w:val="20"/>
                <w:szCs w:val="18"/>
                <w:cs/>
              </w:rPr>
              <w:t>प्रमोद मेहता</w:t>
            </w:r>
            <w:r w:rsidRPr="00A67386">
              <w:rPr>
                <w:rFonts w:eastAsia="Times New Roman" w:cs="Kalimati"/>
                <w:sz w:val="20"/>
                <w:szCs w:val="18"/>
              </w:rPr>
              <w:t xml:space="preserve">, </w:t>
            </w:r>
            <w:r w:rsidRPr="00A67386">
              <w:rPr>
                <w:rFonts w:eastAsia="Times New Roman" w:cs="Kalimati"/>
                <w:sz w:val="20"/>
                <w:szCs w:val="18"/>
                <w:cs/>
              </w:rPr>
              <w:t>कुन्ज विहारी प्रसाद चौधरी</w:t>
            </w:r>
            <w:r w:rsidRPr="00A67386">
              <w:rPr>
                <w:rFonts w:eastAsia="Times New Roman" w:cs="Kalimati"/>
                <w:sz w:val="20"/>
                <w:szCs w:val="18"/>
              </w:rPr>
              <w:t xml:space="preserve">, </w:t>
            </w:r>
            <w:r w:rsidRPr="00A67386">
              <w:rPr>
                <w:rFonts w:eastAsia="Times New Roman" w:cs="Kalimati"/>
                <w:sz w:val="20"/>
                <w:szCs w:val="18"/>
                <w:cs/>
              </w:rPr>
              <w:t>मदन कुमार लाल कर्ण</w:t>
            </w:r>
            <w:r w:rsidRPr="00A67386">
              <w:rPr>
                <w:rFonts w:eastAsia="Times New Roman" w:cs="Kalimati"/>
                <w:sz w:val="20"/>
                <w:szCs w:val="18"/>
              </w:rPr>
              <w:t xml:space="preserve">, </w:t>
            </w:r>
            <w:r w:rsidRPr="00A67386">
              <w:rPr>
                <w:rFonts w:eastAsia="Times New Roman" w:cs="Kalimati"/>
                <w:sz w:val="20"/>
                <w:szCs w:val="18"/>
                <w:cs/>
              </w:rPr>
              <w:t>हरि न्यौपाने</w:t>
            </w:r>
            <w:r w:rsidRPr="00A67386">
              <w:rPr>
                <w:rFonts w:eastAsia="Times New Roman" w:cs="Kalimati"/>
                <w:sz w:val="20"/>
                <w:szCs w:val="18"/>
              </w:rPr>
              <w:t xml:space="preserve">, </w:t>
            </w:r>
            <w:r w:rsidRPr="00A67386">
              <w:rPr>
                <w:rFonts w:eastAsia="Times New Roman" w:cs="Kalimati"/>
                <w:sz w:val="20"/>
                <w:szCs w:val="18"/>
                <w:cs/>
              </w:rPr>
              <w:t>मोहन राज शर्मा</w:t>
            </w:r>
            <w:r w:rsidRPr="00A67386">
              <w:rPr>
                <w:rFonts w:eastAsia="Times New Roman" w:cs="Kalimati"/>
                <w:sz w:val="20"/>
                <w:szCs w:val="18"/>
              </w:rPr>
              <w:t xml:space="preserve">, </w:t>
            </w:r>
            <w:r w:rsidRPr="00A67386">
              <w:rPr>
                <w:rFonts w:eastAsia="Times New Roman" w:cs="Kalimati"/>
                <w:sz w:val="20"/>
                <w:szCs w:val="18"/>
                <w:cs/>
              </w:rPr>
              <w:t>रविन कुमार यादव</w:t>
            </w:r>
            <w:r w:rsidRPr="00A67386">
              <w:rPr>
                <w:rFonts w:cs="Kalimati" w:hint="cs"/>
                <w:sz w:val="20"/>
                <w:szCs w:val="18"/>
                <w:cs/>
              </w:rPr>
              <w:t xml:space="preserve"> (वि.अ.को मु.नं. </w:t>
            </w:r>
            <w:r w:rsidRPr="00A67386">
              <w:rPr>
                <w:rFonts w:ascii="Preeti" w:eastAsia="Times New Roman" w:hAnsi="Preeti" w:cs="Kalimati" w:hint="cs"/>
                <w:sz w:val="20"/>
                <w:szCs w:val="18"/>
                <w:cs/>
              </w:rPr>
              <w:t>(075-</w:t>
            </w:r>
            <w:r w:rsidRPr="00A67386">
              <w:rPr>
                <w:rFonts w:ascii="Times New Roman" w:eastAsia="Times New Roman" w:hAnsi="Times New Roman"/>
                <w:sz w:val="20"/>
                <w:szCs w:val="18"/>
              </w:rPr>
              <w:t>CR</w:t>
            </w:r>
            <w:r w:rsidRPr="00A67386">
              <w:rPr>
                <w:rFonts w:ascii="Preeti" w:eastAsia="Times New Roman" w:hAnsi="Preeti" w:cs="Kalimati" w:hint="cs"/>
                <w:sz w:val="20"/>
                <w:szCs w:val="18"/>
                <w:cs/>
              </w:rPr>
              <w:t>-0168)</w:t>
            </w:r>
            <w:r w:rsidRPr="00A67386">
              <w:rPr>
                <w:rFonts w:eastAsia="Times New Roman" w:cs="Kalimati" w:hint="cs"/>
                <w:sz w:val="20"/>
                <w:szCs w:val="18"/>
                <w:cs/>
              </w:rPr>
              <w:t xml:space="preserve"> </w:t>
            </w:r>
          </w:p>
          <w:p w:rsidR="0047589B" w:rsidRPr="007E2B60" w:rsidRDefault="0047589B" w:rsidP="00687933">
            <w:pPr>
              <w:spacing w:after="0" w:line="240" w:lineRule="auto"/>
              <w:ind w:left="72"/>
              <w:jc w:val="both"/>
              <w:rPr>
                <w:rFonts w:ascii="Preeti" w:eastAsia="Batang" w:hAnsi="Preeti" w:cs="Kalimati"/>
                <w:sz w:val="20"/>
                <w:szCs w:val="18"/>
              </w:rPr>
            </w:pPr>
            <w:r w:rsidRPr="007E2B60">
              <w:rPr>
                <w:rFonts w:cs="Kalimati" w:hint="cs"/>
                <w:sz w:val="20"/>
                <w:szCs w:val="18"/>
                <w:cs/>
              </w:rPr>
              <w:t>फैसला मिति:</w:t>
            </w:r>
            <w:r w:rsidRPr="007E2B60">
              <w:rPr>
                <w:rFonts w:ascii="Preeti" w:eastAsia="Batang" w:hAnsi="Preeti" w:cs="Kalimati" w:hint="cs"/>
                <w:sz w:val="20"/>
                <w:szCs w:val="18"/>
                <w:cs/>
                <w:lang w:bidi="sa-IN"/>
              </w:rPr>
              <w:t>२०</w:t>
            </w:r>
            <w:r w:rsidRPr="007E2B60">
              <w:rPr>
                <w:rFonts w:ascii="Preeti" w:eastAsia="Batang" w:hAnsi="Preeti" w:cs="Kalimati" w:hint="cs"/>
                <w:sz w:val="20"/>
                <w:szCs w:val="18"/>
                <w:cs/>
              </w:rPr>
              <w:t>७9/११/२५</w:t>
            </w:r>
          </w:p>
          <w:p w:rsidR="0047589B" w:rsidRPr="00A67386" w:rsidRDefault="0047589B" w:rsidP="00687933">
            <w:pPr>
              <w:spacing w:after="0" w:line="240" w:lineRule="auto"/>
              <w:ind w:left="72"/>
              <w:jc w:val="both"/>
              <w:rPr>
                <w:rFonts w:ascii="Times New Roman" w:hAnsi="Times New Roman" w:cs="Kalimati"/>
                <w:sz w:val="20"/>
                <w:szCs w:val="18"/>
                <w:cs/>
              </w:rPr>
            </w:pPr>
          </w:p>
        </w:tc>
        <w:tc>
          <w:tcPr>
            <w:tcW w:w="1350" w:type="dxa"/>
          </w:tcPr>
          <w:p w:rsidR="0047589B" w:rsidRPr="00A67386" w:rsidRDefault="0047589B" w:rsidP="00687933">
            <w:pPr>
              <w:tabs>
                <w:tab w:val="left" w:pos="3181"/>
              </w:tabs>
              <w:spacing w:after="0" w:line="240" w:lineRule="auto"/>
              <w:jc w:val="both"/>
              <w:rPr>
                <w:rFonts w:cs="Kalimati"/>
                <w:sz w:val="20"/>
                <w:szCs w:val="18"/>
                <w:cs/>
              </w:rPr>
            </w:pPr>
            <w:r w:rsidRPr="00A67386">
              <w:rPr>
                <w:rFonts w:ascii="Mangal" w:eastAsia="Batang" w:hAnsi="Mangal" w:cs="Kalimati" w:hint="cs"/>
                <w:sz w:val="20"/>
                <w:szCs w:val="18"/>
                <w:cs/>
                <w:lang w:val="pl-PL"/>
              </w:rPr>
              <w:t>समाज कल्याण परिषदले भृकुटीमण्डम स्थित प्रदर्शनी स्थल(फनपार्क) मा रहेको जग्गा भाडामा लगाउँदा अनियमितता गरी भ्रष्टाचार गरेको।</w:t>
            </w:r>
          </w:p>
        </w:tc>
        <w:tc>
          <w:tcPr>
            <w:tcW w:w="3870" w:type="dxa"/>
            <w:shd w:val="clear" w:color="auto" w:fill="auto"/>
          </w:tcPr>
          <w:p w:rsidR="0047589B" w:rsidRPr="00A67386" w:rsidRDefault="0047589B" w:rsidP="0047589B">
            <w:pPr>
              <w:pStyle w:val="ListParagraph"/>
              <w:numPr>
                <w:ilvl w:val="0"/>
                <w:numId w:val="45"/>
              </w:numPr>
              <w:spacing w:after="0" w:line="240" w:lineRule="auto"/>
              <w:ind w:left="216" w:hanging="180"/>
              <w:jc w:val="both"/>
              <w:rPr>
                <w:rFonts w:cs="Kalimati"/>
                <w:sz w:val="20"/>
                <w:szCs w:val="18"/>
              </w:rPr>
            </w:pPr>
            <w:r w:rsidRPr="00A67386">
              <w:rPr>
                <w:rFonts w:cs="Kalimati"/>
                <w:sz w:val="20"/>
                <w:szCs w:val="18"/>
                <w:cs/>
              </w:rPr>
              <w:t>प्रतिवादीहरु बद्री प्रसाद न्यौपाने</w:t>
            </w:r>
            <w:r w:rsidRPr="00A67386">
              <w:rPr>
                <w:rFonts w:cs="Kalimati"/>
                <w:sz w:val="20"/>
                <w:szCs w:val="18"/>
              </w:rPr>
              <w:t xml:space="preserve">, </w:t>
            </w:r>
            <w:r w:rsidRPr="00A67386">
              <w:rPr>
                <w:rFonts w:cs="Kalimati"/>
                <w:sz w:val="20"/>
                <w:szCs w:val="18"/>
                <w:cs/>
              </w:rPr>
              <w:t>प्रमोद मेहता</w:t>
            </w:r>
            <w:r w:rsidRPr="00A67386">
              <w:rPr>
                <w:rFonts w:cs="Kalimati"/>
                <w:sz w:val="20"/>
                <w:szCs w:val="18"/>
              </w:rPr>
              <w:t xml:space="preserve">, </w:t>
            </w:r>
            <w:r w:rsidRPr="00A67386">
              <w:rPr>
                <w:rFonts w:cs="Kalimati"/>
                <w:sz w:val="20"/>
                <w:szCs w:val="18"/>
                <w:cs/>
              </w:rPr>
              <w:t>कुन्ज विहारी प्रसाद चौधरी</w:t>
            </w:r>
            <w:r w:rsidRPr="00A67386">
              <w:rPr>
                <w:rFonts w:cs="Kalimati"/>
                <w:sz w:val="20"/>
                <w:szCs w:val="18"/>
              </w:rPr>
              <w:t xml:space="preserve">, </w:t>
            </w:r>
            <w:r w:rsidRPr="00A67386">
              <w:rPr>
                <w:rFonts w:cs="Kalimati"/>
                <w:sz w:val="20"/>
                <w:szCs w:val="18"/>
                <w:cs/>
              </w:rPr>
              <w:t>मदन कुमार लाल कर्ण</w:t>
            </w:r>
            <w:r w:rsidRPr="00A67386">
              <w:rPr>
                <w:rFonts w:cs="Kalimati"/>
                <w:sz w:val="20"/>
                <w:szCs w:val="18"/>
              </w:rPr>
              <w:t xml:space="preserve">, </w:t>
            </w:r>
            <w:r w:rsidRPr="00A67386">
              <w:rPr>
                <w:rFonts w:cs="Kalimati"/>
                <w:sz w:val="20"/>
                <w:szCs w:val="18"/>
                <w:cs/>
              </w:rPr>
              <w:t>हरि न्यौपाने</w:t>
            </w:r>
            <w:r w:rsidRPr="00A67386">
              <w:rPr>
                <w:rFonts w:cs="Kalimati"/>
                <w:sz w:val="20"/>
                <w:szCs w:val="18"/>
              </w:rPr>
              <w:t xml:space="preserve">, </w:t>
            </w:r>
            <w:r w:rsidRPr="00A67386">
              <w:rPr>
                <w:rFonts w:cs="Kalimati"/>
                <w:sz w:val="20"/>
                <w:szCs w:val="18"/>
                <w:cs/>
              </w:rPr>
              <w:t>मोहन राज शर्मा</w:t>
            </w:r>
            <w:r w:rsidRPr="00A67386">
              <w:rPr>
                <w:rFonts w:cs="Kalimati"/>
                <w:sz w:val="20"/>
                <w:szCs w:val="18"/>
              </w:rPr>
              <w:t xml:space="preserve">, </w:t>
            </w:r>
            <w:r w:rsidRPr="00A67386">
              <w:rPr>
                <w:rFonts w:cs="Kalimati"/>
                <w:sz w:val="20"/>
                <w:szCs w:val="18"/>
                <w:cs/>
              </w:rPr>
              <w:t xml:space="preserve">रविन कुमार यादवको हकमा: </w:t>
            </w:r>
          </w:p>
          <w:p w:rsidR="0047589B" w:rsidRPr="00A67386" w:rsidRDefault="0047589B" w:rsidP="00687933">
            <w:pPr>
              <w:spacing w:after="0" w:line="240" w:lineRule="auto"/>
              <w:ind w:left="216"/>
              <w:jc w:val="both"/>
              <w:rPr>
                <w:rFonts w:cs="Kalimati"/>
                <w:sz w:val="20"/>
                <w:szCs w:val="18"/>
              </w:rPr>
            </w:pPr>
            <w:r w:rsidRPr="00A67386">
              <w:rPr>
                <w:rFonts w:cs="Kalimati"/>
                <w:sz w:val="20"/>
                <w:szCs w:val="18"/>
                <w:cs/>
              </w:rPr>
              <w:t>प्रतिवादी बद्रीप्रसाद न्यौपाने महिला वाल बालिका र समाज कल्याण मन्त्री भई समाज कल्याण परिषद्को पदेन अध्यक्ष</w:t>
            </w:r>
            <w:r w:rsidRPr="00A67386">
              <w:rPr>
                <w:rFonts w:cs="Kalimati" w:hint="cs"/>
                <w:sz w:val="20"/>
                <w:szCs w:val="18"/>
                <w:cs/>
              </w:rPr>
              <w:t>ले</w:t>
            </w:r>
            <w:r w:rsidRPr="00A67386">
              <w:rPr>
                <w:rFonts w:cs="Kalimati"/>
                <w:sz w:val="20"/>
                <w:szCs w:val="18"/>
                <w:cs/>
              </w:rPr>
              <w:t xml:space="preserve"> मेला सन्चालनको जग्गा भाडामा दिदाँ पहिलो बोलपत्र भन्दा कम रकमको बोलपत्र पर्दा समेत रद्ध </w:t>
            </w:r>
            <w:r w:rsidRPr="00A67386">
              <w:rPr>
                <w:rFonts w:cs="Kalimati" w:hint="cs"/>
                <w:sz w:val="20"/>
                <w:szCs w:val="18"/>
                <w:cs/>
              </w:rPr>
              <w:t xml:space="preserve">नगरी </w:t>
            </w:r>
            <w:r w:rsidRPr="00A67386">
              <w:rPr>
                <w:rFonts w:cs="Kalimati"/>
                <w:sz w:val="20"/>
                <w:szCs w:val="18"/>
                <w:cs/>
              </w:rPr>
              <w:t>वढी रकम तिरी सरकारी जग्गा भाडामा लिन खोज्ने चन्द्र घलेको प्रस्ताव रकम भन्दा कम दरमा रविन्द्र गुरुङलाई भाडामा दिन तोक आदेश लगाएको र उक्त प्रस्ताव मन्त्री परिषद्‍बाट पारित गराउन समाज कल्याण परिषद्का कार्य सञ्चालक समितिमा पेश गरी कार्य सञ्चालक समितिका पदाधिकारीहरु अध्यक्ष बद्रीप्रसाद न्यौपाने</w:t>
            </w:r>
            <w:r>
              <w:rPr>
                <w:rFonts w:cs="Kalimati" w:hint="cs"/>
                <w:sz w:val="20"/>
                <w:szCs w:val="18"/>
                <w:cs/>
              </w:rPr>
              <w:t>,</w:t>
            </w:r>
            <w:r w:rsidRPr="00A67386">
              <w:rPr>
                <w:rFonts w:cs="Kalimati"/>
                <w:sz w:val="20"/>
                <w:szCs w:val="18"/>
                <w:cs/>
              </w:rPr>
              <w:t xml:space="preserve"> उपाध्यक्ष प्रमोद मेहता</w:t>
            </w:r>
            <w:r>
              <w:rPr>
                <w:rFonts w:cs="Kalimati" w:hint="cs"/>
                <w:sz w:val="20"/>
                <w:szCs w:val="18"/>
                <w:cs/>
              </w:rPr>
              <w:t>,</w:t>
            </w:r>
            <w:r w:rsidRPr="00A67386">
              <w:rPr>
                <w:rFonts w:cs="Kalimati"/>
                <w:sz w:val="20"/>
                <w:szCs w:val="18"/>
                <w:cs/>
              </w:rPr>
              <w:t xml:space="preserve"> सदस्य सचिव रविन्द्र कुमार यादव</w:t>
            </w:r>
            <w:r w:rsidRPr="00A67386">
              <w:rPr>
                <w:rFonts w:cs="Kalimati"/>
                <w:sz w:val="20"/>
                <w:szCs w:val="18"/>
              </w:rPr>
              <w:t xml:space="preserve">, </w:t>
            </w:r>
            <w:r w:rsidRPr="00A67386">
              <w:rPr>
                <w:rFonts w:cs="Kalimati"/>
                <w:sz w:val="20"/>
                <w:szCs w:val="18"/>
                <w:cs/>
              </w:rPr>
              <w:t>कोषाध्यक्ष कुन्ज विहारी प्रसाद चौधरी</w:t>
            </w:r>
            <w:r w:rsidRPr="00A67386">
              <w:rPr>
                <w:rFonts w:cs="Kalimati"/>
                <w:sz w:val="20"/>
                <w:szCs w:val="18"/>
              </w:rPr>
              <w:t xml:space="preserve">,  </w:t>
            </w:r>
            <w:r w:rsidRPr="00A67386">
              <w:rPr>
                <w:rFonts w:cs="Kalimati"/>
                <w:sz w:val="20"/>
                <w:szCs w:val="18"/>
                <w:cs/>
              </w:rPr>
              <w:t>सदस्य मदन कुमार लाल कर्ण</w:t>
            </w:r>
            <w:r w:rsidRPr="00A67386">
              <w:rPr>
                <w:rFonts w:cs="Kalimati"/>
                <w:sz w:val="20"/>
                <w:szCs w:val="18"/>
              </w:rPr>
              <w:t xml:space="preserve">, </w:t>
            </w:r>
            <w:r w:rsidRPr="00A67386">
              <w:rPr>
                <w:rFonts w:cs="Kalimati"/>
                <w:sz w:val="20"/>
                <w:szCs w:val="18"/>
                <w:cs/>
              </w:rPr>
              <w:t>हरि न्यौपाने र मोहन राज शर्मा समेतले प्रतिस्पर्धा नगराई भाडामा दिदा सोही ठाउँको जग्गा भाडामा लगाउँदा भन्दा कम रकम आउने गरी गरेको संझौताबाट समाज कल्याण परिषद्लाई हानी नोक्सानी भएको विगो रकम रु. 31,52,17,675/20 विगो कायम गर</w:t>
            </w:r>
            <w:r w:rsidRPr="00A67386">
              <w:rPr>
                <w:rFonts w:cs="Kalimati" w:hint="cs"/>
                <w:sz w:val="20"/>
                <w:szCs w:val="18"/>
                <w:cs/>
              </w:rPr>
              <w:t>ेको।</w:t>
            </w:r>
            <w:r w:rsidRPr="00A67386">
              <w:rPr>
                <w:rFonts w:cs="Kalimati"/>
                <w:sz w:val="20"/>
                <w:szCs w:val="18"/>
                <w:cs/>
              </w:rPr>
              <w:t xml:space="preserve"> </w:t>
            </w:r>
          </w:p>
          <w:p w:rsidR="0047589B" w:rsidRPr="00A67386" w:rsidRDefault="0047589B" w:rsidP="0047589B">
            <w:pPr>
              <w:pStyle w:val="ListParagraph"/>
              <w:numPr>
                <w:ilvl w:val="0"/>
                <w:numId w:val="45"/>
              </w:numPr>
              <w:spacing w:after="0" w:line="240" w:lineRule="auto"/>
              <w:ind w:left="216" w:hanging="180"/>
              <w:jc w:val="both"/>
              <w:rPr>
                <w:rFonts w:ascii="Calibri" w:eastAsia="Calibri" w:hAnsi="Calibri" w:cs="Kalimati"/>
                <w:sz w:val="20"/>
                <w:szCs w:val="18"/>
              </w:rPr>
            </w:pPr>
            <w:r w:rsidRPr="00A67386">
              <w:rPr>
                <w:rFonts w:cs="Kalimati"/>
                <w:sz w:val="20"/>
                <w:szCs w:val="18"/>
                <w:cs/>
              </w:rPr>
              <w:t xml:space="preserve">प्रतिवादीहरु उपर भ्रष्टाचार </w:t>
            </w:r>
            <w:r>
              <w:rPr>
                <w:rFonts w:cs="Kalimati" w:hint="cs"/>
                <w:sz w:val="20"/>
                <w:szCs w:val="18"/>
                <w:cs/>
              </w:rPr>
              <w:t xml:space="preserve">निवारण ऐन </w:t>
            </w:r>
            <w:r w:rsidRPr="00A67386">
              <w:rPr>
                <w:rFonts w:cs="Kalimati"/>
                <w:sz w:val="20"/>
                <w:szCs w:val="18"/>
                <w:cs/>
              </w:rPr>
              <w:t>2059 को दफा 17 बमोजिम कसुर गरेको देखिदा ऐ. ऐनको दफा 3(1) र दफा 3 को उपदफा (1) को देहाय (झ) बमोजिम जरिवाना र हानी नोक्सान भएको विगो रु. 31,52,17</w:t>
            </w:r>
            <w:r w:rsidRPr="00A67386">
              <w:rPr>
                <w:rFonts w:cs="Kalimati"/>
                <w:sz w:val="20"/>
                <w:szCs w:val="18"/>
              </w:rPr>
              <w:t xml:space="preserve">, </w:t>
            </w:r>
            <w:r w:rsidRPr="00A67386">
              <w:rPr>
                <w:rFonts w:cs="Kalimati"/>
                <w:sz w:val="20"/>
                <w:szCs w:val="18"/>
                <w:cs/>
              </w:rPr>
              <w:t xml:space="preserve">675.20 (एकतिस करोड बाउन्‍न लाख सत्र हजार छ सय पचहत्तर रुपैयाँ वीस पैसा) असुल </w:t>
            </w:r>
            <w:r w:rsidRPr="00A67386">
              <w:rPr>
                <w:rFonts w:cs="Kalimati"/>
                <w:sz w:val="20"/>
                <w:szCs w:val="18"/>
                <w:cs/>
              </w:rPr>
              <w:lastRenderedPageBreak/>
              <w:t>हुन र प्रतिवादी वद्री प्रसाद न्यौपाने</w:t>
            </w:r>
            <w:r w:rsidRPr="00A67386">
              <w:rPr>
                <w:rFonts w:cs="Kalimati"/>
                <w:sz w:val="20"/>
                <w:szCs w:val="18"/>
              </w:rPr>
              <w:t xml:space="preserve">, </w:t>
            </w:r>
            <w:r w:rsidRPr="00A67386">
              <w:rPr>
                <w:rFonts w:cs="Kalimati"/>
                <w:sz w:val="20"/>
                <w:szCs w:val="18"/>
                <w:cs/>
              </w:rPr>
              <w:t>प्रमोद मेहता</w:t>
            </w:r>
            <w:r w:rsidRPr="00A67386">
              <w:rPr>
                <w:rFonts w:cs="Kalimati"/>
                <w:sz w:val="20"/>
                <w:szCs w:val="18"/>
              </w:rPr>
              <w:t xml:space="preserve">, </w:t>
            </w:r>
            <w:r w:rsidRPr="00A67386">
              <w:rPr>
                <w:rFonts w:cs="Kalimati"/>
                <w:sz w:val="20"/>
                <w:szCs w:val="18"/>
                <w:cs/>
              </w:rPr>
              <w:t>कुन्जन विहारी प्रसाद चौधरी र रविन्द्र कुमार यादवलाई ऐ.ऐनको दफा 24 बमोजिम थप सजायको दावी लिइएको थियो।</w:t>
            </w:r>
          </w:p>
          <w:p w:rsidR="0047589B" w:rsidRPr="00A67386" w:rsidRDefault="0047589B" w:rsidP="0047589B">
            <w:pPr>
              <w:pStyle w:val="ListParagraph"/>
              <w:numPr>
                <w:ilvl w:val="0"/>
                <w:numId w:val="45"/>
              </w:numPr>
              <w:spacing w:after="0" w:line="240" w:lineRule="auto"/>
              <w:ind w:left="216" w:hanging="180"/>
              <w:jc w:val="both"/>
              <w:rPr>
                <w:rFonts w:ascii="Calibri" w:eastAsia="Calibri" w:hAnsi="Calibri" w:cs="Kalimati"/>
                <w:sz w:val="20"/>
                <w:szCs w:val="18"/>
              </w:rPr>
            </w:pPr>
            <w:r w:rsidRPr="00A67386">
              <w:rPr>
                <w:rFonts w:ascii="Calibri" w:eastAsia="Calibri" w:hAnsi="Calibri" w:cs="Kalimati"/>
                <w:sz w:val="20"/>
                <w:szCs w:val="18"/>
                <w:cs/>
              </w:rPr>
              <w:t>प्रतिवादीहरु रविन्द्र गुरुङ र टेक बहादुर गुरुङको हकमा: प्रतिवादी रविन्द्र गुरुङले मिति 2061/6/21 गते बोलपत्र आह्वान अनुसार सबै भन्दा बढी दरमा जग्गा भाडामा लिन दावी गर्ने चन्द्र घलेले</w:t>
            </w:r>
            <w:r>
              <w:rPr>
                <w:rFonts w:ascii="Calibri" w:eastAsia="Calibri" w:hAnsi="Calibri" w:cs="Kalimati" w:hint="cs"/>
                <w:sz w:val="20"/>
                <w:szCs w:val="18"/>
                <w:cs/>
              </w:rPr>
              <w:t xml:space="preserve"> प्रति महिना</w:t>
            </w:r>
            <w:r w:rsidRPr="00A67386">
              <w:rPr>
                <w:rFonts w:ascii="Calibri" w:eastAsia="Calibri" w:hAnsi="Calibri" w:cs="Kalimati"/>
                <w:sz w:val="20"/>
                <w:szCs w:val="18"/>
                <w:cs/>
              </w:rPr>
              <w:t xml:space="preserve"> कबोल गरेको रु. 2</w:t>
            </w:r>
            <w:r w:rsidRPr="00A67386">
              <w:rPr>
                <w:rFonts w:ascii="Calibri" w:eastAsia="Calibri" w:hAnsi="Calibri" w:cs="Kalimati"/>
                <w:sz w:val="20"/>
                <w:szCs w:val="18"/>
              </w:rPr>
              <w:t>,</w:t>
            </w:r>
            <w:r w:rsidRPr="00A67386">
              <w:rPr>
                <w:rFonts w:ascii="Calibri" w:eastAsia="Calibri" w:hAnsi="Calibri" w:cs="Kalimati"/>
                <w:sz w:val="20"/>
                <w:szCs w:val="18"/>
                <w:cs/>
              </w:rPr>
              <w:t>58</w:t>
            </w:r>
            <w:r w:rsidRPr="00A67386">
              <w:rPr>
                <w:rFonts w:ascii="Calibri" w:eastAsia="Calibri" w:hAnsi="Calibri" w:cs="Kalimati"/>
                <w:sz w:val="20"/>
                <w:szCs w:val="18"/>
              </w:rPr>
              <w:t>,</w:t>
            </w:r>
            <w:r w:rsidRPr="00A67386">
              <w:rPr>
                <w:rFonts w:ascii="Calibri" w:eastAsia="Calibri" w:hAnsi="Calibri" w:cs="Kalimati"/>
                <w:sz w:val="20"/>
                <w:szCs w:val="18"/>
                <w:cs/>
              </w:rPr>
              <w:t>750/- भाडा दरलाई रद्ध गराई 2061/11/13 मा</w:t>
            </w:r>
            <w:r>
              <w:rPr>
                <w:rFonts w:ascii="Calibri" w:eastAsia="Calibri" w:hAnsi="Calibri" w:cs="Kalimati" w:hint="cs"/>
                <w:sz w:val="20"/>
                <w:szCs w:val="18"/>
                <w:cs/>
              </w:rPr>
              <w:t xml:space="preserve"> रु.</w:t>
            </w:r>
            <w:r w:rsidRPr="00A67386">
              <w:rPr>
                <w:rFonts w:ascii="Calibri" w:eastAsia="Calibri" w:hAnsi="Calibri" w:cs="Kalimati"/>
                <w:sz w:val="20"/>
                <w:szCs w:val="18"/>
                <w:cs/>
              </w:rPr>
              <w:t xml:space="preserve"> 2</w:t>
            </w:r>
            <w:r w:rsidRPr="00A67386">
              <w:rPr>
                <w:rFonts w:ascii="Calibri" w:eastAsia="Calibri" w:hAnsi="Calibri" w:cs="Kalimati"/>
                <w:sz w:val="20"/>
                <w:szCs w:val="18"/>
              </w:rPr>
              <w:t>,</w:t>
            </w:r>
            <w:r w:rsidRPr="00A67386">
              <w:rPr>
                <w:rFonts w:ascii="Calibri" w:eastAsia="Calibri" w:hAnsi="Calibri" w:cs="Kalimati"/>
                <w:sz w:val="20"/>
                <w:szCs w:val="18"/>
                <w:cs/>
              </w:rPr>
              <w:t>02</w:t>
            </w:r>
            <w:r w:rsidRPr="00A67386">
              <w:rPr>
                <w:rFonts w:ascii="Calibri" w:eastAsia="Calibri" w:hAnsi="Calibri" w:cs="Kalimati"/>
                <w:sz w:val="20"/>
                <w:szCs w:val="18"/>
              </w:rPr>
              <w:t>,</w:t>
            </w:r>
            <w:r w:rsidRPr="00A67386">
              <w:rPr>
                <w:rFonts w:ascii="Calibri" w:eastAsia="Calibri" w:hAnsi="Calibri" w:cs="Kalimati"/>
                <w:sz w:val="20"/>
                <w:szCs w:val="18"/>
                <w:cs/>
              </w:rPr>
              <w:t xml:space="preserve">400/- भाडामा (फन पार्क) लिन सफल भई उक्त संझौताको अवधी समाप्त भए पछि अरुले टेण्डर हाली सम्झौंता गर्न नसकुन </w:t>
            </w:r>
            <w:r>
              <w:rPr>
                <w:rFonts w:ascii="Calibri" w:eastAsia="Calibri" w:hAnsi="Calibri" w:cs="Kalimati" w:hint="cs"/>
                <w:sz w:val="20"/>
                <w:szCs w:val="18"/>
                <w:cs/>
              </w:rPr>
              <w:t>भन्ने</w:t>
            </w:r>
            <w:r w:rsidRPr="00A67386">
              <w:rPr>
                <w:rFonts w:ascii="Calibri" w:eastAsia="Calibri" w:hAnsi="Calibri" w:cs="Kalimati"/>
                <w:sz w:val="20"/>
                <w:szCs w:val="18"/>
                <w:cs/>
              </w:rPr>
              <w:t xml:space="preserve"> बदनियतले सझौता अवधि सकिनु भन्दा 6 महिना अगाडी नै एकै पटक 25 वर्षको म्याद थप गर्न  निवेदन दिएकोमा 15 वर्षको लागि विना प्रतिस्पर्धा जग्गा भाडामा लिन सफल भएकाले प्रतिवादी रविन्द्र गुरुङ उपर भ्रष्टचार निवारण ऐन</w:t>
            </w:r>
            <w:r w:rsidRPr="00A67386">
              <w:rPr>
                <w:rFonts w:ascii="Calibri" w:eastAsia="Calibri" w:hAnsi="Calibri" w:cs="Kalimati"/>
                <w:sz w:val="20"/>
                <w:szCs w:val="18"/>
              </w:rPr>
              <w:t xml:space="preserve">, </w:t>
            </w:r>
            <w:r w:rsidRPr="00A67386">
              <w:rPr>
                <w:rFonts w:ascii="Calibri" w:eastAsia="Calibri" w:hAnsi="Calibri" w:cs="Kalimati"/>
                <w:sz w:val="20"/>
                <w:szCs w:val="18"/>
                <w:cs/>
              </w:rPr>
              <w:t>2059 को दफा 8 को उपदफा (4) र ऐ.ऐनको दफा 23 बमोजिमको कसुर गरेकाले निजलाई ऐ.ऐनको दफा 8 को उपदफा (4) बमोजिम सजाय गरी हानि नोक्सानी भएको विगो रु. 31</w:t>
            </w:r>
            <w:r w:rsidRPr="00A67386">
              <w:rPr>
                <w:rFonts w:ascii="Calibri" w:eastAsia="Calibri" w:hAnsi="Calibri" w:cs="Kalimati"/>
                <w:sz w:val="20"/>
                <w:szCs w:val="18"/>
              </w:rPr>
              <w:t>,</w:t>
            </w:r>
            <w:r w:rsidRPr="00A67386">
              <w:rPr>
                <w:rFonts w:ascii="Calibri" w:eastAsia="Calibri" w:hAnsi="Calibri" w:cs="Kalimati"/>
                <w:sz w:val="20"/>
                <w:szCs w:val="18"/>
                <w:cs/>
              </w:rPr>
              <w:t>52</w:t>
            </w:r>
            <w:r w:rsidRPr="00A67386">
              <w:rPr>
                <w:rFonts w:ascii="Calibri" w:eastAsia="Calibri" w:hAnsi="Calibri" w:cs="Kalimati"/>
                <w:sz w:val="20"/>
                <w:szCs w:val="18"/>
              </w:rPr>
              <w:t>,</w:t>
            </w:r>
            <w:r w:rsidRPr="00A67386">
              <w:rPr>
                <w:rFonts w:ascii="Calibri" w:eastAsia="Calibri" w:hAnsi="Calibri" w:cs="Kalimati"/>
                <w:sz w:val="20"/>
                <w:szCs w:val="18"/>
                <w:cs/>
              </w:rPr>
              <w:t>17</w:t>
            </w:r>
            <w:r w:rsidRPr="00A67386">
              <w:rPr>
                <w:rFonts w:ascii="Calibri" w:eastAsia="Calibri" w:hAnsi="Calibri" w:cs="Kalimati"/>
                <w:sz w:val="20"/>
                <w:szCs w:val="18"/>
              </w:rPr>
              <w:t>,</w:t>
            </w:r>
            <w:r w:rsidRPr="00A67386">
              <w:rPr>
                <w:rFonts w:ascii="Calibri" w:eastAsia="Calibri" w:hAnsi="Calibri" w:cs="Kalimati"/>
                <w:sz w:val="20"/>
                <w:szCs w:val="18"/>
                <w:cs/>
              </w:rPr>
              <w:t>675/20 कायम गरी सजाय हुन । साथै</w:t>
            </w:r>
            <w:r>
              <w:rPr>
                <w:rFonts w:ascii="Calibri" w:eastAsia="Calibri" w:hAnsi="Calibri" w:cs="Kalimati" w:hint="cs"/>
                <w:sz w:val="20"/>
                <w:szCs w:val="18"/>
                <w:cs/>
              </w:rPr>
              <w:t>,</w:t>
            </w:r>
            <w:r w:rsidRPr="00A67386">
              <w:rPr>
                <w:rFonts w:ascii="Calibri" w:eastAsia="Calibri" w:hAnsi="Calibri" w:cs="Kalimati"/>
                <w:sz w:val="20"/>
                <w:szCs w:val="18"/>
                <w:cs/>
              </w:rPr>
              <w:t xml:space="preserve"> प्रतिवादी टेक बहादुर गुरुङले आफू पहिले सञ्चालक हुँदा फन पार्कमा रहेका आफ्ना सामान गठमेलका साथी रविन्द्र गुरुङलाई प्रयोग गर्न दिई रविन्द्र गुरुङले टेण्डर पार्न रविन्द्र गुरुङको नाममा आफैंले हस्ताक्षर गरी समाज कल्याण परिषद्सँग संझौता गरेको देखिएकाले प्रतिवादी टेक बहादुर गुरुङको उक्त कार्य भ्रष्टाचार निवारण ऐन</w:t>
            </w:r>
            <w:r w:rsidRPr="00A67386">
              <w:rPr>
                <w:rFonts w:ascii="Calibri" w:eastAsia="Calibri" w:hAnsi="Calibri" w:cs="Kalimati"/>
                <w:sz w:val="20"/>
                <w:szCs w:val="18"/>
              </w:rPr>
              <w:t xml:space="preserve">, </w:t>
            </w:r>
            <w:r w:rsidRPr="00A67386">
              <w:rPr>
                <w:rFonts w:ascii="Calibri" w:eastAsia="Calibri" w:hAnsi="Calibri" w:cs="Kalimati"/>
                <w:sz w:val="20"/>
                <w:szCs w:val="18"/>
                <w:cs/>
              </w:rPr>
              <w:t>2059 को दफा 8 को उपदफा (4) बमोजिम कसुर गरेकाले विगो रु. 31</w:t>
            </w:r>
            <w:r w:rsidRPr="00A67386">
              <w:rPr>
                <w:rFonts w:ascii="Calibri" w:eastAsia="Calibri" w:hAnsi="Calibri" w:cs="Kalimati"/>
                <w:sz w:val="20"/>
                <w:szCs w:val="18"/>
              </w:rPr>
              <w:t>,</w:t>
            </w:r>
            <w:r w:rsidRPr="00A67386">
              <w:rPr>
                <w:rFonts w:ascii="Calibri" w:eastAsia="Calibri" w:hAnsi="Calibri" w:cs="Kalimati"/>
                <w:sz w:val="20"/>
                <w:szCs w:val="18"/>
                <w:cs/>
              </w:rPr>
              <w:t>52</w:t>
            </w:r>
            <w:r w:rsidRPr="00A67386">
              <w:rPr>
                <w:rFonts w:ascii="Calibri" w:eastAsia="Calibri" w:hAnsi="Calibri" w:cs="Kalimati"/>
                <w:sz w:val="20"/>
                <w:szCs w:val="18"/>
              </w:rPr>
              <w:t>,</w:t>
            </w:r>
            <w:r w:rsidRPr="00A67386">
              <w:rPr>
                <w:rFonts w:ascii="Calibri" w:eastAsia="Calibri" w:hAnsi="Calibri" w:cs="Kalimati"/>
                <w:sz w:val="20"/>
                <w:szCs w:val="18"/>
                <w:cs/>
              </w:rPr>
              <w:t>17</w:t>
            </w:r>
            <w:r w:rsidRPr="00A67386">
              <w:rPr>
                <w:rFonts w:ascii="Calibri" w:eastAsia="Calibri" w:hAnsi="Calibri" w:cs="Kalimati"/>
                <w:sz w:val="20"/>
                <w:szCs w:val="18"/>
              </w:rPr>
              <w:t>,</w:t>
            </w:r>
            <w:r w:rsidRPr="00A67386">
              <w:rPr>
                <w:rFonts w:ascii="Calibri" w:eastAsia="Calibri" w:hAnsi="Calibri" w:cs="Kalimati"/>
                <w:sz w:val="20"/>
                <w:szCs w:val="18"/>
                <w:cs/>
              </w:rPr>
              <w:t>675.20/- कायम दफा 8 को उपदफा (4) बमोजिम सजाय हुन दावी रहेको।</w:t>
            </w:r>
          </w:p>
          <w:p w:rsidR="0047589B" w:rsidRPr="00A67386" w:rsidRDefault="0047589B" w:rsidP="0047589B">
            <w:pPr>
              <w:pStyle w:val="ListParagraph"/>
              <w:numPr>
                <w:ilvl w:val="0"/>
                <w:numId w:val="45"/>
              </w:numPr>
              <w:spacing w:after="0" w:line="240" w:lineRule="auto"/>
              <w:ind w:left="216" w:hanging="180"/>
              <w:jc w:val="both"/>
              <w:rPr>
                <w:rFonts w:ascii="Calibri" w:eastAsia="Calibri" w:hAnsi="Calibri" w:cs="Kalimati"/>
                <w:sz w:val="20"/>
                <w:szCs w:val="18"/>
                <w:cs/>
              </w:rPr>
            </w:pPr>
            <w:r w:rsidRPr="00A67386">
              <w:rPr>
                <w:rFonts w:ascii="Calibri" w:eastAsia="Calibri" w:hAnsi="Calibri" w:cs="Kalimati"/>
                <w:sz w:val="20"/>
                <w:szCs w:val="18"/>
                <w:cs/>
              </w:rPr>
              <w:lastRenderedPageBreak/>
              <w:t>प्रतिवादीहरु रत्न गाहा मगर</w:t>
            </w:r>
            <w:r w:rsidRPr="00A67386">
              <w:rPr>
                <w:rFonts w:ascii="Calibri" w:eastAsia="Calibri" w:hAnsi="Calibri" w:cs="Kalimati"/>
                <w:sz w:val="20"/>
                <w:szCs w:val="18"/>
              </w:rPr>
              <w:t xml:space="preserve">, </w:t>
            </w:r>
            <w:r w:rsidRPr="00A67386">
              <w:rPr>
                <w:rFonts w:ascii="Calibri" w:eastAsia="Calibri" w:hAnsi="Calibri" w:cs="Kalimati"/>
                <w:sz w:val="20"/>
                <w:szCs w:val="18"/>
                <w:cs/>
              </w:rPr>
              <w:t>मदन प्रसाद रिमाल र बल बहादुर स्वार</w:t>
            </w:r>
            <w:r w:rsidRPr="00A67386">
              <w:rPr>
                <w:rFonts w:ascii="Calibri" w:eastAsia="Calibri" w:hAnsi="Calibri" w:cs="Kalimati"/>
                <w:sz w:val="20"/>
                <w:szCs w:val="18"/>
              </w:rPr>
              <w:t xml:space="preserve">, </w:t>
            </w:r>
            <w:r w:rsidRPr="00A67386">
              <w:rPr>
                <w:rFonts w:ascii="Calibri" w:eastAsia="Calibri" w:hAnsi="Calibri" w:cs="Kalimati"/>
                <w:sz w:val="20"/>
                <w:szCs w:val="18"/>
                <w:cs/>
              </w:rPr>
              <w:t xml:space="preserve">प्रेम सिंह धामी र जगदेव चौधरीका हकमा: प्रतिवादी रविन्द्र गुरुङले 25 वर्ष म्याद थपको निवेदन दिएकोमा निजहरु फन पार्क सञ्चालन सम्बन्धमा अध्ययन गर्न गठित कार्यदलको सदस्य भई 15 वर्ष म्याद थप गर्न सिफारिस गर्दा प्रतिवादीले टेण्डर प्राप्त गर्नको लागि सजिलो होस भनी खुल्ला बजार क्षेत्रको लागि 15 वर्ष पाएको नजिर भनी नेपाल सरकारलाई प्रत्यक्ष हानि नोक्सानी पुर्‍याई रविन्द्र गुरुङलाई फाइदा पुर्‍याउने नियतले तथ्यहरुको विश्लेषण नै नगरी बदनियत पूर्वक गलत प्रतिवेदन पेश </w:t>
            </w:r>
            <w:r w:rsidRPr="00A67386">
              <w:rPr>
                <w:rFonts w:ascii="Calibri" w:eastAsia="Calibri" w:hAnsi="Calibri" w:cs="Kalimati" w:hint="cs"/>
                <w:sz w:val="20"/>
                <w:szCs w:val="18"/>
                <w:cs/>
              </w:rPr>
              <w:t>गरेको र कानूनी राय दिएकोले</w:t>
            </w:r>
            <w:r w:rsidRPr="00A67386">
              <w:rPr>
                <w:rFonts w:ascii="Calibri" w:eastAsia="Calibri" w:hAnsi="Calibri" w:cs="Kalimati"/>
                <w:sz w:val="20"/>
                <w:szCs w:val="18"/>
                <w:cs/>
              </w:rPr>
              <w:t xml:space="preserve"> कार्यदलका सदस्य वल बहादुर स्वार</w:t>
            </w:r>
            <w:r w:rsidRPr="00A67386">
              <w:rPr>
                <w:rFonts w:ascii="Calibri" w:eastAsia="Calibri" w:hAnsi="Calibri" w:cs="Kalimati"/>
                <w:sz w:val="20"/>
                <w:szCs w:val="18"/>
              </w:rPr>
              <w:t xml:space="preserve">, </w:t>
            </w:r>
            <w:r w:rsidRPr="00A67386">
              <w:rPr>
                <w:rFonts w:ascii="Calibri" w:eastAsia="Calibri" w:hAnsi="Calibri" w:cs="Kalimati"/>
                <w:sz w:val="20"/>
                <w:szCs w:val="18"/>
                <w:cs/>
              </w:rPr>
              <w:t>रत्न गाहा मगर र मदन रिमाल</w:t>
            </w:r>
            <w:r w:rsidRPr="00A67386">
              <w:rPr>
                <w:rFonts w:ascii="Calibri" w:eastAsia="Calibri" w:hAnsi="Calibri" w:cs="Kalimati" w:hint="cs"/>
                <w:sz w:val="20"/>
                <w:szCs w:val="18"/>
                <w:cs/>
              </w:rPr>
              <w:t>, प्रेम सिंह धामी र जगदेव चौधरी</w:t>
            </w:r>
            <w:r w:rsidRPr="00A67386">
              <w:rPr>
                <w:rFonts w:ascii="Calibri" w:eastAsia="Calibri" w:hAnsi="Calibri" w:cs="Kalimati"/>
                <w:sz w:val="20"/>
                <w:szCs w:val="18"/>
                <w:cs/>
              </w:rPr>
              <w:t xml:space="preserve"> उपर भ्रष्टाचार निवारण ऐन</w:t>
            </w:r>
            <w:r w:rsidRPr="00A67386">
              <w:rPr>
                <w:rFonts w:ascii="Calibri" w:eastAsia="Calibri" w:hAnsi="Calibri" w:cs="Kalimati"/>
                <w:sz w:val="20"/>
                <w:szCs w:val="18"/>
              </w:rPr>
              <w:t xml:space="preserve">, </w:t>
            </w:r>
            <w:r w:rsidRPr="00A67386">
              <w:rPr>
                <w:rFonts w:ascii="Calibri" w:eastAsia="Calibri" w:hAnsi="Calibri" w:cs="Kalimati"/>
                <w:sz w:val="20"/>
                <w:szCs w:val="18"/>
                <w:cs/>
              </w:rPr>
              <w:t>2059 को दफा 19 को उपदफा (2) बमोजिम गरेको देखिन आएकाले सोही ऐन</w:t>
            </w:r>
            <w:r w:rsidRPr="00A67386">
              <w:rPr>
                <w:rFonts w:ascii="Calibri" w:eastAsia="Calibri" w:hAnsi="Calibri" w:cs="Kalimati"/>
                <w:sz w:val="20"/>
                <w:szCs w:val="18"/>
              </w:rPr>
              <w:t xml:space="preserve">, </w:t>
            </w:r>
            <w:r w:rsidRPr="00A67386">
              <w:rPr>
                <w:rFonts w:ascii="Calibri" w:eastAsia="Calibri" w:hAnsi="Calibri" w:cs="Kalimati"/>
                <w:sz w:val="20"/>
                <w:szCs w:val="18"/>
                <w:cs/>
              </w:rPr>
              <w:t>दफा 19 को उपदफा (2) बमोजिम सजाय हुने मागदावी लिएको।</w:t>
            </w:r>
          </w:p>
        </w:tc>
        <w:tc>
          <w:tcPr>
            <w:tcW w:w="3150" w:type="dxa"/>
            <w:shd w:val="clear" w:color="auto" w:fill="auto"/>
          </w:tcPr>
          <w:p w:rsidR="0047589B" w:rsidRPr="003E6236" w:rsidRDefault="0047589B" w:rsidP="00687933">
            <w:pPr>
              <w:spacing w:after="0" w:line="240" w:lineRule="auto"/>
              <w:ind w:left="72"/>
              <w:jc w:val="both"/>
              <w:rPr>
                <w:rFonts w:cs="Kalimati"/>
                <w:sz w:val="20"/>
                <w:szCs w:val="18"/>
              </w:rPr>
            </w:pPr>
            <w:r w:rsidRPr="00A67386">
              <w:rPr>
                <w:rFonts w:cs="Kalimati" w:hint="cs"/>
                <w:b/>
                <w:bCs/>
                <w:sz w:val="20"/>
                <w:szCs w:val="18"/>
                <w:u w:val="single"/>
                <w:cs/>
              </w:rPr>
              <w:lastRenderedPageBreak/>
              <w:t xml:space="preserve">फैसला </w:t>
            </w:r>
            <w:r>
              <w:rPr>
                <w:rFonts w:cs="Kalimati"/>
                <w:b/>
                <w:bCs/>
                <w:sz w:val="20"/>
                <w:szCs w:val="18"/>
                <w:u w:val="single"/>
              </w:rPr>
              <w:t>:</w:t>
            </w:r>
            <w:r>
              <w:rPr>
                <w:rFonts w:cs="Kalimati" w:hint="cs"/>
                <w:b/>
                <w:bCs/>
                <w:sz w:val="20"/>
                <w:szCs w:val="18"/>
                <w:u w:val="single"/>
                <w:cs/>
              </w:rPr>
              <w:t xml:space="preserve"> </w:t>
            </w:r>
            <w:r w:rsidRPr="003E6236">
              <w:rPr>
                <w:rFonts w:cs="Kalimati" w:hint="cs"/>
                <w:sz w:val="20"/>
                <w:szCs w:val="18"/>
                <w:cs/>
              </w:rPr>
              <w:t>प्रतिवादीहरुलाई कम बिगो कायम गरी सफाई।</w:t>
            </w:r>
          </w:p>
          <w:p w:rsidR="0047589B" w:rsidRPr="00A67386" w:rsidRDefault="0047589B" w:rsidP="00687933">
            <w:pPr>
              <w:tabs>
                <w:tab w:val="left" w:pos="3181"/>
              </w:tabs>
              <w:spacing w:after="0" w:line="240" w:lineRule="auto"/>
              <w:jc w:val="both"/>
              <w:rPr>
                <w:rFonts w:cs="Kalimati"/>
                <w:b/>
                <w:bCs/>
                <w:sz w:val="20"/>
                <w:szCs w:val="18"/>
                <w:u w:val="single"/>
              </w:rPr>
            </w:pPr>
            <w:r w:rsidRPr="00A67386">
              <w:rPr>
                <w:rFonts w:cs="Kalimati" w:hint="cs"/>
                <w:b/>
                <w:bCs/>
                <w:sz w:val="20"/>
                <w:szCs w:val="18"/>
                <w:u w:val="single"/>
                <w:cs/>
              </w:rPr>
              <w:t xml:space="preserve">प्रतिवादीहरुलाई कम विगो कायम गरी </w:t>
            </w:r>
          </w:p>
          <w:p w:rsidR="0047589B" w:rsidRPr="00A67386" w:rsidRDefault="0047589B" w:rsidP="00687933">
            <w:pPr>
              <w:tabs>
                <w:tab w:val="left" w:pos="3181"/>
              </w:tabs>
              <w:spacing w:after="0" w:line="240" w:lineRule="auto"/>
              <w:jc w:val="both"/>
              <w:rPr>
                <w:rFonts w:cs="Kalimati"/>
                <w:b/>
                <w:bCs/>
                <w:sz w:val="20"/>
                <w:szCs w:val="18"/>
                <w:u w:val="single"/>
              </w:rPr>
            </w:pPr>
            <w:r w:rsidRPr="00A67386">
              <w:rPr>
                <w:rFonts w:cs="Kalimati" w:hint="cs"/>
                <w:b/>
                <w:bCs/>
                <w:sz w:val="20"/>
                <w:szCs w:val="18"/>
                <w:u w:val="single"/>
                <w:cs/>
              </w:rPr>
              <w:t>वि.अ.ले सफाई दिदा लिइएका आधारहरुः</w:t>
            </w:r>
          </w:p>
          <w:p w:rsidR="0047589B" w:rsidRPr="00A67386" w:rsidRDefault="0047589B" w:rsidP="0047589B">
            <w:pPr>
              <w:pStyle w:val="ListParagraph"/>
              <w:numPr>
                <w:ilvl w:val="0"/>
                <w:numId w:val="44"/>
              </w:numPr>
              <w:spacing w:line="240" w:lineRule="auto"/>
              <w:ind w:left="313" w:hanging="180"/>
              <w:jc w:val="both"/>
              <w:rPr>
                <w:rFonts w:cs="Kalimati"/>
                <w:sz w:val="20"/>
                <w:szCs w:val="18"/>
              </w:rPr>
            </w:pPr>
            <w:r w:rsidRPr="00A67386">
              <w:rPr>
                <w:rFonts w:cs="Kalimati"/>
                <w:sz w:val="20"/>
                <w:szCs w:val="18"/>
                <w:cs/>
              </w:rPr>
              <w:t>आयोगले लिएको विगो दावीका सम्बन्धमा 60 रोपनी जग्गा भाडामा दिएको भनिएता पनि प्रतिवादी वद्रीप्रसाद न्यौपानेले अदालतलमा वयान गर्ने क्रममा नापी कार्यालयका प्राविधिक कर्मचारीहरु फिल्डमा गएर फन पार्कले चर्चेको जग्गाको विवरण नाप गर्दा 41-15-3 उल्लेख भएकोले नापी कार्यालयका प्राविधिकहरुले दिएको प्रतिवेदनलाई अन्यथा भन्न नसकिन</w:t>
            </w:r>
            <w:r>
              <w:rPr>
                <w:rFonts w:cs="Kalimati" w:hint="cs"/>
                <w:sz w:val="20"/>
                <w:szCs w:val="18"/>
                <w:cs/>
              </w:rPr>
              <w:t>े</w:t>
            </w:r>
            <w:r w:rsidRPr="00A67386">
              <w:rPr>
                <w:rFonts w:cs="Kalimati"/>
                <w:sz w:val="20"/>
                <w:szCs w:val="18"/>
                <w:cs/>
              </w:rPr>
              <w:t xml:space="preserve"> भएकाले प्रति महिना 78,571/42 का दरले 41 रोपनी 15 आना 3 पैसाको भाडा रकम</w:t>
            </w:r>
            <w:r>
              <w:rPr>
                <w:rFonts w:cs="Kalimati" w:hint="cs"/>
                <w:sz w:val="20"/>
                <w:szCs w:val="18"/>
                <w:cs/>
              </w:rPr>
              <w:t xml:space="preserve"> रु.</w:t>
            </w:r>
            <w:r w:rsidRPr="00A67386">
              <w:rPr>
                <w:rFonts w:cs="Kalimati"/>
                <w:sz w:val="20"/>
                <w:szCs w:val="18"/>
                <w:cs/>
              </w:rPr>
              <w:t>20,71,34,830/-</w:t>
            </w:r>
            <w:r>
              <w:rPr>
                <w:rFonts w:cs="Kalimati" w:hint="cs"/>
                <w:sz w:val="20"/>
                <w:szCs w:val="18"/>
                <w:cs/>
              </w:rPr>
              <w:t xml:space="preserve"> </w:t>
            </w:r>
            <w:r w:rsidRPr="00A67386">
              <w:rPr>
                <w:rFonts w:cs="Kalimati"/>
                <w:sz w:val="20"/>
                <w:szCs w:val="18"/>
                <w:cs/>
              </w:rPr>
              <w:t xml:space="preserve"> हुन आउने र त्यसमा जग्गा भाडामा लिने प्रतिवादी रविन्द्र गुरुङले समाज कल्याण परिषद्लाई बुझा</w:t>
            </w:r>
            <w:r>
              <w:rPr>
                <w:rFonts w:cs="Kalimati" w:hint="cs"/>
                <w:sz w:val="20"/>
                <w:szCs w:val="18"/>
                <w:cs/>
              </w:rPr>
              <w:t>ए</w:t>
            </w:r>
            <w:r w:rsidRPr="00A67386">
              <w:rPr>
                <w:rFonts w:cs="Kalimati"/>
                <w:sz w:val="20"/>
                <w:szCs w:val="18"/>
                <w:cs/>
              </w:rPr>
              <w:t>को रकम रु. ४</w:t>
            </w:r>
            <w:r w:rsidRPr="00A67386">
              <w:rPr>
                <w:rFonts w:cs="Kalimati"/>
                <w:sz w:val="20"/>
                <w:szCs w:val="18"/>
              </w:rPr>
              <w:t>,</w:t>
            </w:r>
            <w:r w:rsidRPr="00A67386">
              <w:rPr>
                <w:rFonts w:cs="Kalimati"/>
                <w:sz w:val="20"/>
                <w:szCs w:val="18"/>
                <w:cs/>
              </w:rPr>
              <w:t>३०</w:t>
            </w:r>
            <w:r w:rsidRPr="00A67386">
              <w:rPr>
                <w:rFonts w:cs="Kalimati"/>
                <w:sz w:val="20"/>
                <w:szCs w:val="18"/>
              </w:rPr>
              <w:t>,</w:t>
            </w:r>
            <w:r w:rsidRPr="00A67386">
              <w:rPr>
                <w:rFonts w:cs="Kalimati"/>
                <w:sz w:val="20"/>
                <w:szCs w:val="18"/>
                <w:cs/>
              </w:rPr>
              <w:t>६८</w:t>
            </w:r>
            <w:r w:rsidRPr="00A67386">
              <w:rPr>
                <w:rFonts w:cs="Kalimati"/>
                <w:sz w:val="20"/>
                <w:szCs w:val="18"/>
              </w:rPr>
              <w:t>,</w:t>
            </w:r>
            <w:r w:rsidRPr="00A67386">
              <w:rPr>
                <w:rFonts w:cs="Kalimati"/>
                <w:sz w:val="20"/>
                <w:szCs w:val="18"/>
                <w:cs/>
              </w:rPr>
              <w:t>०००/- देखिएकाले रविन्द्र गुरुङले वुझाएको रकम कट्टा गरी  बाँकी रकम रु</w:t>
            </w:r>
            <w:r>
              <w:rPr>
                <w:rFonts w:cs="Kalimati"/>
                <w:sz w:val="20"/>
                <w:szCs w:val="18"/>
                <w:cs/>
              </w:rPr>
              <w:t>.20,71,34,830/- विगो कायम हुने</w:t>
            </w:r>
            <w:r w:rsidRPr="00A67386">
              <w:rPr>
                <w:rFonts w:cs="Kalimati"/>
                <w:sz w:val="20"/>
                <w:szCs w:val="18"/>
                <w:cs/>
              </w:rPr>
              <w:t xml:space="preserve">। </w:t>
            </w:r>
          </w:p>
          <w:p w:rsidR="0047589B" w:rsidRPr="00A67386" w:rsidRDefault="0047589B" w:rsidP="0047589B">
            <w:pPr>
              <w:pStyle w:val="ListParagraph"/>
              <w:numPr>
                <w:ilvl w:val="0"/>
                <w:numId w:val="44"/>
              </w:numPr>
              <w:spacing w:line="240" w:lineRule="auto"/>
              <w:ind w:left="313" w:hanging="180"/>
              <w:jc w:val="both"/>
              <w:rPr>
                <w:rFonts w:cs="Kalimati"/>
                <w:sz w:val="20"/>
                <w:szCs w:val="18"/>
              </w:rPr>
            </w:pPr>
            <w:r w:rsidRPr="00A67386">
              <w:rPr>
                <w:rFonts w:cs="Kalimati"/>
                <w:sz w:val="20"/>
                <w:szCs w:val="18"/>
                <w:cs/>
              </w:rPr>
              <w:t>प्रतिवादीहरु बल बहादुर स्वार</w:t>
            </w:r>
            <w:r w:rsidRPr="00A67386">
              <w:rPr>
                <w:rFonts w:cs="Kalimati"/>
                <w:sz w:val="20"/>
                <w:szCs w:val="18"/>
              </w:rPr>
              <w:t xml:space="preserve">, </w:t>
            </w:r>
            <w:r w:rsidRPr="00A67386">
              <w:rPr>
                <w:rFonts w:cs="Kalimati"/>
                <w:sz w:val="20"/>
                <w:szCs w:val="18"/>
                <w:cs/>
              </w:rPr>
              <w:t>मदन प्रसाद रिमाल</w:t>
            </w:r>
            <w:r w:rsidRPr="00A67386">
              <w:rPr>
                <w:rFonts w:cs="Kalimati"/>
                <w:sz w:val="20"/>
                <w:szCs w:val="18"/>
              </w:rPr>
              <w:t xml:space="preserve">, </w:t>
            </w:r>
            <w:r w:rsidRPr="00A67386">
              <w:rPr>
                <w:rFonts w:cs="Kalimati"/>
                <w:sz w:val="20"/>
                <w:szCs w:val="18"/>
                <w:cs/>
              </w:rPr>
              <w:t xml:space="preserve">रत्न गाहा मगर फन पार्क सञ्चालन सम्बन्धमा अध्ययन समितिको प्रतिवेदन दिने व्यक्तिहरु भएको निजहरुले पेश गरेको प्रतिवेदनको निष्कर्षमा परिषद्को गुरु </w:t>
            </w:r>
            <w:r w:rsidRPr="00A67386">
              <w:rPr>
                <w:rFonts w:cs="Kalimati"/>
                <w:sz w:val="20"/>
                <w:szCs w:val="18"/>
                <w:cs/>
              </w:rPr>
              <w:lastRenderedPageBreak/>
              <w:t>योजना</w:t>
            </w:r>
            <w:r w:rsidRPr="00A67386">
              <w:rPr>
                <w:rFonts w:cs="Kalimati"/>
                <w:sz w:val="20"/>
                <w:szCs w:val="18"/>
              </w:rPr>
              <w:t xml:space="preserve">, </w:t>
            </w:r>
            <w:r w:rsidRPr="00A67386">
              <w:rPr>
                <w:rFonts w:cs="Kalimati"/>
                <w:sz w:val="20"/>
                <w:szCs w:val="18"/>
                <w:cs/>
              </w:rPr>
              <w:t>फन पार्क सञ्चालकको लगानी</w:t>
            </w:r>
            <w:r w:rsidRPr="00A67386">
              <w:rPr>
                <w:rFonts w:cs="Kalimati"/>
                <w:sz w:val="20"/>
                <w:szCs w:val="18"/>
              </w:rPr>
              <w:t xml:space="preserve">, </w:t>
            </w:r>
            <w:r w:rsidRPr="00A67386">
              <w:rPr>
                <w:rFonts w:cs="Kalimati"/>
                <w:sz w:val="20"/>
                <w:szCs w:val="18"/>
                <w:cs/>
              </w:rPr>
              <w:t xml:space="preserve">नियममा भएको व्यवस्था तथा प्रचलन तथा मेला सञ्चालनको सम्बन्धमा अनुभवका आधारमा देखिएको जोखिम र पूर्वानुमान </w:t>
            </w:r>
            <w:r>
              <w:rPr>
                <w:rFonts w:cs="Kalimati" w:hint="cs"/>
                <w:sz w:val="20"/>
                <w:szCs w:val="18"/>
                <w:cs/>
              </w:rPr>
              <w:t>एवं</w:t>
            </w:r>
            <w:r w:rsidRPr="00A67386">
              <w:rPr>
                <w:rFonts w:cs="Kalimati"/>
                <w:sz w:val="20"/>
                <w:szCs w:val="18"/>
                <w:cs/>
              </w:rPr>
              <w:t xml:space="preserve"> फन पार्क सञ्चालकको परिषद्सँगको आर्थिक कारोवार अवस्थालाई दृष्टिगत गरी प्रचलित आर्थिक ऐन</w:t>
            </w:r>
            <w:r w:rsidRPr="00A67386">
              <w:rPr>
                <w:rFonts w:cs="Kalimati"/>
                <w:sz w:val="20"/>
                <w:szCs w:val="18"/>
              </w:rPr>
              <w:t xml:space="preserve">, </w:t>
            </w:r>
            <w:r w:rsidRPr="00A67386">
              <w:rPr>
                <w:rFonts w:cs="Kalimati"/>
                <w:sz w:val="20"/>
                <w:szCs w:val="18"/>
                <w:cs/>
              </w:rPr>
              <w:t>नियमानुसार उक्त क्षेत्रबाट अधिकतम भाडा प्राप्त हुने गरी यस विषयमा निर्णय गर्ने अधिकार कार्य सञ्चालन समितिलाई हुने भनी उल्लेख भएकाले भाडा निर्णय विवादमा हुने संलग्नता र बदनियत रहेको नदेखिएको।</w:t>
            </w:r>
          </w:p>
          <w:p w:rsidR="0047589B" w:rsidRPr="00A67386" w:rsidRDefault="0047589B" w:rsidP="0047589B">
            <w:pPr>
              <w:pStyle w:val="ListParagraph"/>
              <w:numPr>
                <w:ilvl w:val="0"/>
                <w:numId w:val="44"/>
              </w:numPr>
              <w:spacing w:line="240" w:lineRule="auto"/>
              <w:ind w:left="313" w:hanging="180"/>
              <w:jc w:val="both"/>
              <w:rPr>
                <w:rFonts w:cs="Kalimati"/>
                <w:sz w:val="20"/>
                <w:szCs w:val="18"/>
              </w:rPr>
            </w:pPr>
            <w:r w:rsidRPr="00A67386">
              <w:rPr>
                <w:rFonts w:cs="Kalimati"/>
                <w:sz w:val="20"/>
                <w:szCs w:val="18"/>
                <w:cs/>
              </w:rPr>
              <w:t>प्रतिवादी प्रेम सिंह धामी र जगदेव चौधरीको हकमा</w:t>
            </w:r>
            <w:r>
              <w:rPr>
                <w:rFonts w:cs="Kalimati" w:hint="cs"/>
                <w:sz w:val="20"/>
                <w:szCs w:val="18"/>
                <w:cs/>
              </w:rPr>
              <w:t>:</w:t>
            </w:r>
            <w:r w:rsidRPr="00A67386">
              <w:rPr>
                <w:rFonts w:cs="Kalimati"/>
                <w:sz w:val="20"/>
                <w:szCs w:val="18"/>
                <w:cs/>
              </w:rPr>
              <w:t xml:space="preserve"> निजहरु समाज कल्याण परिषद्को कानूनी सल्लाकार रहेको</w:t>
            </w:r>
            <w:r>
              <w:rPr>
                <w:rFonts w:cs="Kalimati" w:hint="cs"/>
                <w:sz w:val="20"/>
                <w:szCs w:val="18"/>
                <w:cs/>
              </w:rPr>
              <w:t xml:space="preserve"> र</w:t>
            </w:r>
            <w:r w:rsidRPr="00A67386">
              <w:rPr>
                <w:rFonts w:cs="Kalimati"/>
                <w:sz w:val="20"/>
                <w:szCs w:val="18"/>
                <w:cs/>
              </w:rPr>
              <w:t xml:space="preserve"> निजहरुलाई भृकुटीमण्डप स्थित (फन पार्क) ठेक्का सम्बन्धमा विस्तृत अध्ययन गरी कानूनी राय दिन भनिएको</w:t>
            </w:r>
            <w:r>
              <w:rPr>
                <w:rFonts w:cs="Kalimati" w:hint="cs"/>
                <w:sz w:val="20"/>
                <w:szCs w:val="18"/>
                <w:cs/>
              </w:rPr>
              <w:t>मा</w:t>
            </w:r>
            <w:r w:rsidRPr="00A67386">
              <w:rPr>
                <w:rFonts w:cs="Kalimati"/>
                <w:sz w:val="20"/>
                <w:szCs w:val="18"/>
                <w:cs/>
              </w:rPr>
              <w:t xml:space="preserve"> समाज कल्याण परिषद् ऐन</w:t>
            </w:r>
            <w:r w:rsidRPr="00A67386">
              <w:rPr>
                <w:rFonts w:cs="Kalimati"/>
                <w:sz w:val="20"/>
                <w:szCs w:val="18"/>
              </w:rPr>
              <w:t xml:space="preserve">, </w:t>
            </w:r>
            <w:r w:rsidRPr="00A67386">
              <w:rPr>
                <w:rFonts w:cs="Kalimati"/>
                <w:sz w:val="20"/>
                <w:szCs w:val="18"/>
                <w:cs/>
              </w:rPr>
              <w:t>2059 को दफा 6(1) (3) (1) र (4) तथा समाज कल्याल परिषद्को आर्थिक प्रशासन सम्बन्धी नियमावली 2050 को नियम 62 को उपनियम (4) बमोजिम परिषद्को आर्थिक वृद्धि हुने भनी राय दिएको</w:t>
            </w:r>
            <w:r w:rsidRPr="00A67386">
              <w:rPr>
                <w:rFonts w:cs="Kalimati"/>
                <w:sz w:val="20"/>
                <w:szCs w:val="18"/>
              </w:rPr>
              <w:t xml:space="preserve">, </w:t>
            </w:r>
            <w:r w:rsidRPr="00A67386">
              <w:rPr>
                <w:rFonts w:cs="Kalimati"/>
                <w:sz w:val="20"/>
                <w:szCs w:val="18"/>
                <w:cs/>
              </w:rPr>
              <w:t xml:space="preserve">राय दिनेले राय दिएतापनि निर्णय कर्ता निर्णय गर्न बाध्य नहुने भएकाले प्रतिवादीले पेश गरेको राय बदनियत पूर्वक दिएको थियो भन्‍ने नदेखिएकाले सफाई पाउने। </w:t>
            </w:r>
          </w:p>
          <w:p w:rsidR="0047589B" w:rsidRPr="00A67386" w:rsidRDefault="0047589B" w:rsidP="0047589B">
            <w:pPr>
              <w:pStyle w:val="ListParagraph"/>
              <w:numPr>
                <w:ilvl w:val="0"/>
                <w:numId w:val="44"/>
              </w:numPr>
              <w:spacing w:line="240" w:lineRule="auto"/>
              <w:ind w:left="313" w:hanging="180"/>
              <w:jc w:val="both"/>
              <w:rPr>
                <w:rFonts w:cs="Kalimati"/>
                <w:sz w:val="20"/>
                <w:szCs w:val="18"/>
                <w:cs/>
              </w:rPr>
            </w:pPr>
            <w:r w:rsidRPr="00A67386">
              <w:rPr>
                <w:rFonts w:cs="Kalimati"/>
                <w:sz w:val="20"/>
                <w:szCs w:val="18"/>
                <w:cs/>
              </w:rPr>
              <w:t xml:space="preserve">प्रतिवादी टेकबहादुर गुरुङको हकमा मुख्य आरोपित नठहरी मतियार </w:t>
            </w:r>
            <w:r w:rsidRPr="00A67386">
              <w:rPr>
                <w:rFonts w:cs="Kalimati"/>
                <w:sz w:val="20"/>
                <w:szCs w:val="18"/>
                <w:cs/>
              </w:rPr>
              <w:lastRenderedPageBreak/>
              <w:t>कायम गर्दा प्रतिवादी टेकबहादुर गुरुङले वारेसनामा अख्तियारी नदिएको विषयमा निवेदन दिई करार संझौता गरेको देखियो ।यसरी मुद्दा किटान नगरी सो अनाधिकृत कार्य  गरी प्रतिवादी टेक बहादुर गुरुङले सह-प्रतिवादी रविन्द्र गुरुङको सहयोगी वनी रविन्द्र गुरुङको हितमा कार्य गरेको देखिदा प्रतिवादी टेक बहादुरको हकमा भ्रष्टाचार निवारण ऐन</w:t>
            </w:r>
            <w:r w:rsidRPr="00A67386">
              <w:rPr>
                <w:rFonts w:cs="Kalimati"/>
                <w:sz w:val="20"/>
                <w:szCs w:val="18"/>
              </w:rPr>
              <w:t xml:space="preserve">, </w:t>
            </w:r>
            <w:r w:rsidRPr="00A67386">
              <w:rPr>
                <w:rFonts w:cs="Kalimati"/>
                <w:sz w:val="20"/>
                <w:szCs w:val="18"/>
                <w:cs/>
              </w:rPr>
              <w:t>2059 को दफा 8(4) को कसुरको मतियार भई ऐ.दफा 22 को कसुर देखिने।</w:t>
            </w:r>
          </w:p>
        </w:tc>
        <w:tc>
          <w:tcPr>
            <w:tcW w:w="5220" w:type="dxa"/>
            <w:shd w:val="clear" w:color="auto" w:fill="auto"/>
          </w:tcPr>
          <w:p w:rsidR="0047589B" w:rsidRPr="00A67386" w:rsidRDefault="0047589B" w:rsidP="0047589B">
            <w:pPr>
              <w:pStyle w:val="ListParagraph"/>
              <w:numPr>
                <w:ilvl w:val="0"/>
                <w:numId w:val="44"/>
              </w:numPr>
              <w:spacing w:after="0" w:line="240" w:lineRule="auto"/>
              <w:ind w:left="342" w:hanging="180"/>
              <w:jc w:val="both"/>
              <w:rPr>
                <w:rFonts w:cs="Kalimati"/>
                <w:sz w:val="20"/>
                <w:szCs w:val="18"/>
              </w:rPr>
            </w:pPr>
            <w:r w:rsidRPr="00A67386">
              <w:rPr>
                <w:rFonts w:cs="Kalimati"/>
                <w:sz w:val="20"/>
                <w:szCs w:val="18"/>
                <w:cs/>
              </w:rPr>
              <w:lastRenderedPageBreak/>
              <w:t>कार्य सञ्चालन समिति सदस्यहरुले प्रतिवादीहरुले 60 रोपनी जग्गा भाडा दिएको नभई केवल 41 रोपनी 15 आना ३ पैसा मात्रै भाडामा लगाएको भनी विगो  रकम कम कायम भएको आधार हेर्दा प्रतिवादी रविन्द्र गुरुङले मेला क्षेत्र भाडा लिएको उक्त जग्गा 60 रोपनी भएको भन्‍ने रत्न गाहा मगर समेतले पेश गरेको अध्ययन प्रतिवेदनमा उल्लेख भएको देखिन्छ । प्रतिवादी बद्रीप्रसाद न्यौपाने समेतले गरेको वयान आफ्नै मातहतको कार्यालयले पेश गरेको अध्ययन प्रतिवेदन प्रतिकुल छ । साथै प्रतिवेदनमा 60 रोपनी भएको सर्न्दभमा प्रतिवादी बद्रीप्रसाद न्यौपाने स्वयंले ६० रोपनी भनिएको जग्गा कम छ भनी नापी गर्दा अदालतले आदेशले गरेको नभई प्रतिवादी बयानको लागि उपस्थित हुँदा पेश गरेको देखिन्छ।प्रतिवादी बद्रीप्रसाद न्यौपानेले अख्तियार दुरुपयोग अनुसन्धान समक्षको बयानको सवाल नं ५ मा निजलाई सोधिएको ६० रोपनी जग्गाको प्रश्नमा निजले उक्त जग्गाको क्षेत्रफल ६० रोपनी छैन भनी एकिन दावी नलिई अन्य क्षेत्रको भाग पर्ने भनी उल्लेख गरे पनि आफु मातहतको समितिले ६० रोपनी उल्लेख गरेको प्रतिवेदनलाई खण्डन गरेका छैनन्।प्रतिवादी उपर मिति २०७५।१०।२१मा आरोप पत्र दायर भएको</w:t>
            </w:r>
            <w:r>
              <w:rPr>
                <w:rFonts w:cs="Kalimati" w:hint="cs"/>
                <w:sz w:val="20"/>
                <w:szCs w:val="18"/>
                <w:cs/>
              </w:rPr>
              <w:t xml:space="preserve">मा </w:t>
            </w:r>
            <w:r w:rsidRPr="00A67386">
              <w:rPr>
                <w:rFonts w:cs="Kalimati"/>
                <w:sz w:val="20"/>
                <w:szCs w:val="18"/>
                <w:cs/>
              </w:rPr>
              <w:t>प्रतिवादी मिति २०७५।१२।१३ मा मात्र अदालतमा बयानको लागि उपस्थित रहेको देखिन्छ</w:t>
            </w:r>
            <w:r w:rsidRPr="00A67386">
              <w:rPr>
                <w:rFonts w:cs="Kalimati"/>
                <w:sz w:val="20"/>
                <w:szCs w:val="18"/>
              </w:rPr>
              <w:t xml:space="preserve">, </w:t>
            </w:r>
            <w:r w:rsidRPr="00A67386">
              <w:rPr>
                <w:rFonts w:cs="Kalimati"/>
                <w:sz w:val="20"/>
                <w:szCs w:val="18"/>
                <w:cs/>
              </w:rPr>
              <w:t>जबकि निजले उक्त प्रमाणको लागि उपस्थित हुनुभन्दा महिना दिन अगाडि मिति २०७५।११।१२ मा नै अदालतको विचाराधिन मुद्दामा अनाधिकृत रुपमा अदालतको आदेश विना नै नापजाँच मुचुल्का तयार गरेको देखियो।निजले उक्त जग्गाको क्षेत्रफल अदालतको आदेशबाट पेश गरेको नभई आफू खुशी पेश गरेको र मुद्दाको अर्को पक्षलाई रोहबरमा राखिएको छैन्। फन पार्कको कतिपय मनोरञ्जन खेल फनपार्क भित्रको सडकमा बसेर खेल्नुपर्छ।सडकलाई समेत नापी भएको विवरण भनी ३-२-३-२ क्षेत्रफल देखाएता पनि सडकको कुन भाग नापिएको हो स्पष्ट छैन।साथै</w:t>
            </w:r>
            <w:r>
              <w:rPr>
                <w:rFonts w:cs="Kalimati" w:hint="cs"/>
                <w:sz w:val="20"/>
                <w:szCs w:val="18"/>
                <w:cs/>
              </w:rPr>
              <w:t>,</w:t>
            </w:r>
            <w:r w:rsidRPr="00A67386">
              <w:rPr>
                <w:rFonts w:cs="Kalimati"/>
                <w:sz w:val="20"/>
                <w:szCs w:val="18"/>
                <w:cs/>
              </w:rPr>
              <w:t xml:space="preserve"> अदालतले ४१ रोपनी १५आना ३ पैसाको गुणन गरी निकालेको हिसाव र रविन्द्र गुरुङले तिरेको भनिएको रु.४</w:t>
            </w:r>
            <w:r w:rsidRPr="00A67386">
              <w:rPr>
                <w:rFonts w:cs="Kalimati"/>
                <w:sz w:val="20"/>
                <w:szCs w:val="18"/>
              </w:rPr>
              <w:t>,</w:t>
            </w:r>
            <w:r w:rsidRPr="00A67386">
              <w:rPr>
                <w:rFonts w:cs="Kalimati"/>
                <w:sz w:val="20"/>
                <w:szCs w:val="18"/>
                <w:cs/>
              </w:rPr>
              <w:t>३०</w:t>
            </w:r>
            <w:r w:rsidRPr="00A67386">
              <w:rPr>
                <w:rFonts w:cs="Kalimati"/>
                <w:sz w:val="20"/>
                <w:szCs w:val="18"/>
              </w:rPr>
              <w:t>,</w:t>
            </w:r>
            <w:r w:rsidRPr="00A67386">
              <w:rPr>
                <w:rFonts w:cs="Kalimati"/>
                <w:sz w:val="20"/>
                <w:szCs w:val="18"/>
                <w:cs/>
              </w:rPr>
              <w:t>६८</w:t>
            </w:r>
            <w:r w:rsidRPr="00A67386">
              <w:rPr>
                <w:rFonts w:cs="Kalimati"/>
                <w:sz w:val="20"/>
                <w:szCs w:val="18"/>
              </w:rPr>
              <w:t>,</w:t>
            </w:r>
            <w:r w:rsidRPr="00A67386">
              <w:rPr>
                <w:rFonts w:cs="Kalimati"/>
                <w:sz w:val="20"/>
                <w:szCs w:val="18"/>
                <w:cs/>
              </w:rPr>
              <w:t>००/- रकम कट्टा गरी बाँक</w:t>
            </w:r>
            <w:r>
              <w:rPr>
                <w:rFonts w:cs="Kalimati" w:hint="cs"/>
                <w:sz w:val="20"/>
                <w:szCs w:val="18"/>
                <w:cs/>
              </w:rPr>
              <w:t>ी</w:t>
            </w:r>
            <w:r>
              <w:rPr>
                <w:rFonts w:cs="Kalimati"/>
                <w:sz w:val="20"/>
                <w:szCs w:val="18"/>
                <w:cs/>
              </w:rPr>
              <w:t xml:space="preserve"> भन</w:t>
            </w:r>
            <w:r>
              <w:rPr>
                <w:rFonts w:cs="Kalimati" w:hint="cs"/>
                <w:sz w:val="20"/>
                <w:szCs w:val="18"/>
                <w:cs/>
              </w:rPr>
              <w:t>ी</w:t>
            </w:r>
            <w:r w:rsidRPr="00A67386">
              <w:rPr>
                <w:rFonts w:cs="Kalimati"/>
                <w:sz w:val="20"/>
                <w:szCs w:val="18"/>
                <w:cs/>
              </w:rPr>
              <w:t xml:space="preserve"> उल्लेख भएको रकम पनि </w:t>
            </w:r>
            <w:r w:rsidRPr="002334B4">
              <w:rPr>
                <w:rFonts w:cs="Kalimati" w:hint="cs"/>
                <w:sz w:val="20"/>
                <w:szCs w:val="18"/>
                <w:cs/>
              </w:rPr>
              <w:t>उ</w:t>
            </w:r>
            <w:r w:rsidRPr="002334B4">
              <w:rPr>
                <w:rFonts w:cs="Kalimati"/>
                <w:sz w:val="20"/>
                <w:szCs w:val="18"/>
                <w:cs/>
              </w:rPr>
              <w:t xml:space="preserve">ही </w:t>
            </w:r>
            <w:r>
              <w:rPr>
                <w:rFonts w:cs="Kalimati" w:hint="cs"/>
                <w:sz w:val="20"/>
                <w:szCs w:val="18"/>
                <w:cs/>
              </w:rPr>
              <w:t xml:space="preserve">रु. </w:t>
            </w:r>
            <w:r w:rsidRPr="00A67386">
              <w:rPr>
                <w:rFonts w:cs="Kalimati"/>
                <w:sz w:val="20"/>
                <w:szCs w:val="18"/>
                <w:cs/>
              </w:rPr>
              <w:t>२०</w:t>
            </w:r>
            <w:r w:rsidRPr="00A67386">
              <w:rPr>
                <w:rFonts w:cs="Kalimati"/>
                <w:sz w:val="20"/>
                <w:szCs w:val="18"/>
              </w:rPr>
              <w:t>,</w:t>
            </w:r>
            <w:r w:rsidRPr="00A67386">
              <w:rPr>
                <w:rFonts w:cs="Kalimati"/>
                <w:sz w:val="20"/>
                <w:szCs w:val="18"/>
                <w:cs/>
              </w:rPr>
              <w:t>७१</w:t>
            </w:r>
            <w:r w:rsidRPr="00A67386">
              <w:rPr>
                <w:rFonts w:cs="Kalimati"/>
                <w:sz w:val="20"/>
                <w:szCs w:val="18"/>
              </w:rPr>
              <w:t>,</w:t>
            </w:r>
            <w:r w:rsidRPr="00A67386">
              <w:rPr>
                <w:rFonts w:cs="Kalimati"/>
                <w:sz w:val="20"/>
                <w:szCs w:val="18"/>
                <w:cs/>
              </w:rPr>
              <w:t>३४</w:t>
            </w:r>
            <w:r w:rsidRPr="00A67386">
              <w:rPr>
                <w:rFonts w:cs="Kalimati"/>
                <w:sz w:val="20"/>
                <w:szCs w:val="18"/>
              </w:rPr>
              <w:t>,</w:t>
            </w:r>
            <w:r w:rsidRPr="00A67386">
              <w:rPr>
                <w:rFonts w:cs="Kalimati"/>
                <w:sz w:val="20"/>
                <w:szCs w:val="18"/>
                <w:cs/>
              </w:rPr>
              <w:t xml:space="preserve">८३०/- देखाइएको </w:t>
            </w:r>
            <w:r w:rsidRPr="00A67386">
              <w:rPr>
                <w:rFonts w:cs="Kalimati"/>
                <w:sz w:val="20"/>
                <w:szCs w:val="18"/>
                <w:cs/>
              </w:rPr>
              <w:lastRenderedPageBreak/>
              <w:t xml:space="preserve">छ।विगो रकम हिसाव गर्दा ध्यान समेत पुगेको देखिदैन। मुख नमिलेको विषयमा </w:t>
            </w:r>
            <w:r>
              <w:rPr>
                <w:rFonts w:cs="Kalimati"/>
                <w:sz w:val="20"/>
                <w:szCs w:val="18"/>
                <w:cs/>
              </w:rPr>
              <w:t>प्रतिवादीले एकतर्फि नाप जाँच गर</w:t>
            </w:r>
            <w:r>
              <w:rPr>
                <w:rFonts w:cs="Kalimati" w:hint="cs"/>
                <w:sz w:val="20"/>
                <w:szCs w:val="18"/>
                <w:cs/>
              </w:rPr>
              <w:t>ी</w:t>
            </w:r>
            <w:r w:rsidRPr="00A67386">
              <w:rPr>
                <w:rFonts w:cs="Kalimati"/>
                <w:sz w:val="20"/>
                <w:szCs w:val="18"/>
                <w:cs/>
              </w:rPr>
              <w:t xml:space="preserve"> पेश भएको नापी कार्यालयको कागजातलाई प्रमाणको रुपमा ग्रहण गरी प्रतिवादीहरूलाई कम विगो ठहर गरी भएको फैसलामा अदालतबाट भएको प्रमाण ग्रहण र प्रमाणको मूल्याङ्कनमा त्रुटी भएको देखिन्छ। साथै</w:t>
            </w:r>
            <w:r>
              <w:rPr>
                <w:rFonts w:cs="Kalimati" w:hint="cs"/>
                <w:sz w:val="20"/>
                <w:szCs w:val="18"/>
                <w:cs/>
              </w:rPr>
              <w:t>,</w:t>
            </w:r>
            <w:r w:rsidRPr="00A67386">
              <w:rPr>
                <w:rFonts w:cs="Kalimati"/>
                <w:sz w:val="20"/>
                <w:szCs w:val="18"/>
                <w:cs/>
              </w:rPr>
              <w:t xml:space="preserve"> विशष अदालतको उक्त प्रमाण ग्रहण गर्ने कार्य प्रमाण संकलन सम्बन्धी प्रचलित मान्यताको समेत विपरीत रहेको छ। </w:t>
            </w:r>
          </w:p>
          <w:p w:rsidR="0047589B" w:rsidRPr="00A67386" w:rsidRDefault="0047589B" w:rsidP="0047589B">
            <w:pPr>
              <w:pStyle w:val="ListParagraph"/>
              <w:numPr>
                <w:ilvl w:val="0"/>
                <w:numId w:val="44"/>
              </w:numPr>
              <w:spacing w:after="0" w:line="240" w:lineRule="auto"/>
              <w:ind w:left="342" w:hanging="180"/>
              <w:jc w:val="both"/>
              <w:rPr>
                <w:rFonts w:cs="Kalimati"/>
                <w:sz w:val="20"/>
                <w:szCs w:val="18"/>
              </w:rPr>
            </w:pPr>
            <w:r w:rsidRPr="00A67386">
              <w:rPr>
                <w:rFonts w:cs="Kalimati"/>
                <w:sz w:val="20"/>
                <w:szCs w:val="18"/>
                <w:cs/>
              </w:rPr>
              <w:t>अध्ययन समितिको सदस्य भई काम गर्ने प्रतिवादीहरु बल बहादुर स्वाँर</w:t>
            </w:r>
            <w:r w:rsidRPr="00A67386">
              <w:rPr>
                <w:rFonts w:cs="Kalimati"/>
                <w:sz w:val="20"/>
                <w:szCs w:val="18"/>
              </w:rPr>
              <w:t xml:space="preserve">, </w:t>
            </w:r>
            <w:r w:rsidRPr="00A67386">
              <w:rPr>
                <w:rFonts w:cs="Kalimati"/>
                <w:sz w:val="20"/>
                <w:szCs w:val="18"/>
                <w:cs/>
              </w:rPr>
              <w:t xml:space="preserve">मदन प्रसाद रिजाल र रत्न गाहा मगरको प्रतिवेदन निष्कर्षका आधारमा निजहरुलाई सफाई दिएको निर्णयाधार हेर्दा प्रतिवादीहरुले सह-प्रतिवादी रविन्द्र गुरुङले माग गरे अनुसार नै हुने गरी 15 वर्ष एउटै व्यक्तिलाई हुने गरी दिन उपयुक्त हुन्छ भन्‍ने आसयले प्रतिवेदन दिएको देखिन्छ । प्रतिवेदन दिदा निवेदकले मागे बमोजिम समय दिन मिल्ने गरी पेश भएको प्रतिवेदन गलत भएकोले त्रुटीपूर्ण छ । प्रतिवादीलाई 15 वर्ष दिने उद्देश्यले नै प्रतिवेदनको भाषामा  फन पार्क सञ्चालकको लगानी भन्ने शब्द उल्लेख भएबाट लगानी गरी रहेका यिनै रविन्द्र गुरुङले पाउन सकुन भन्‍ने उद्देश्यले प्रतिवेदन तयार पारेको देखिदा देखिदै अध्ययन समितिका सदस्यको रुपमा रहेका प्रतिवादीहरुलाई सफाई दिने गरी भएको फैसला त्रुटीपूर्ण रहेको छ । </w:t>
            </w:r>
          </w:p>
          <w:p w:rsidR="0047589B" w:rsidRPr="00A67386" w:rsidRDefault="0047589B" w:rsidP="0047589B">
            <w:pPr>
              <w:pStyle w:val="ListParagraph"/>
              <w:numPr>
                <w:ilvl w:val="0"/>
                <w:numId w:val="44"/>
              </w:numPr>
              <w:spacing w:after="0" w:line="240" w:lineRule="auto"/>
              <w:ind w:left="342" w:hanging="180"/>
              <w:jc w:val="both"/>
              <w:rPr>
                <w:rFonts w:cs="Kalimati"/>
                <w:sz w:val="20"/>
                <w:szCs w:val="18"/>
              </w:rPr>
            </w:pPr>
            <w:r w:rsidRPr="00A67386">
              <w:rPr>
                <w:rFonts w:cs="Kalimati"/>
                <w:sz w:val="20"/>
                <w:szCs w:val="18"/>
                <w:cs/>
              </w:rPr>
              <w:t>कानूनी राय प्रदान गर्ने व्यक्तिको  बदनियत नदेखिएको र कानूनी राय मान्‍ने नमान्‍ने विषय निर्णय कर्ताको रहने भनी कानूनी राय कर्तालाई सफाइ दिएको आधार हेर्दा प्रतिवादी द्वय प्रेम सिंह धामी र जगदेव चौधरीलाई सफाई दिएको त्रुटीपूर्ण</w:t>
            </w:r>
            <w:r>
              <w:rPr>
                <w:rFonts w:cs="Kalimati" w:hint="cs"/>
                <w:sz w:val="20"/>
                <w:szCs w:val="18"/>
                <w:cs/>
              </w:rPr>
              <w:t xml:space="preserve"> रहेको</w:t>
            </w:r>
            <w:r w:rsidRPr="003E6236">
              <w:rPr>
                <w:rFonts w:cs="Kalimati"/>
                <w:color w:val="FF0000"/>
                <w:sz w:val="20"/>
                <w:szCs w:val="18"/>
                <w:cs/>
              </w:rPr>
              <w:t xml:space="preserve"> </w:t>
            </w:r>
            <w:r w:rsidRPr="00A67386">
              <w:rPr>
                <w:rFonts w:cs="Kalimati"/>
                <w:sz w:val="20"/>
                <w:szCs w:val="18"/>
                <w:cs/>
              </w:rPr>
              <w:t>। प्रतिवादीले दिएको रायको आधारलाई जस्ताको त्यस्तै गरी 15 वर्ष म्याद थपी दिएका कारणले प्रतिस्पर्धा नगरी सह-प्रतिवादी रविन्द्र गुरुङले जग्गा भाडामा पाएको देखिएको</w:t>
            </w:r>
            <w:r w:rsidRPr="00A67386">
              <w:rPr>
                <w:rFonts w:cs="Kalimati"/>
                <w:sz w:val="20"/>
                <w:szCs w:val="18"/>
              </w:rPr>
              <w:t>,</w:t>
            </w:r>
            <w:r w:rsidRPr="00A67386">
              <w:rPr>
                <w:rFonts w:cs="Kalimati"/>
                <w:sz w:val="20"/>
                <w:szCs w:val="18"/>
                <w:cs/>
              </w:rPr>
              <w:t xml:space="preserve">प्रतिवादी बद्रीप्रसादले सफाइ पाउनु पर्ने मुख्य जिकिर कानूनी राय समेत लिई टेण्डर स्वीकृत गरेको हुँ भनेको र कानुनी राय प्रदान गर्ने यी प्रतिबादीहरुले समेत अन्य प्रचलित कानुन रकम र ठेक्कका बन्दोवस्त ऐन २०२० को चर्चा समेत नगरी केबल रविन्द्र गुरुङले टेण्डर प्राप्त गर्ने सकुन भन्ने बद नियतले कानुनी राय दिएको अवस्थामा प्रतिवादीहरुलाई सफाई दिने गरी भएको फैसला त्रुटीपूर्ण रहेको छ। </w:t>
            </w:r>
          </w:p>
          <w:p w:rsidR="0047589B" w:rsidRPr="00A67386" w:rsidRDefault="0047589B" w:rsidP="0047589B">
            <w:pPr>
              <w:pStyle w:val="ListParagraph"/>
              <w:numPr>
                <w:ilvl w:val="0"/>
                <w:numId w:val="44"/>
              </w:numPr>
              <w:spacing w:after="0" w:line="240" w:lineRule="auto"/>
              <w:ind w:left="342" w:hanging="180"/>
              <w:jc w:val="both"/>
              <w:rPr>
                <w:rFonts w:ascii="Calibri" w:eastAsia="Calibri" w:hAnsi="Calibri" w:cs="Kalimati"/>
                <w:sz w:val="20"/>
                <w:szCs w:val="18"/>
                <w:cs/>
              </w:rPr>
            </w:pPr>
            <w:r w:rsidRPr="00A67386">
              <w:rPr>
                <w:rFonts w:cs="Kalimati"/>
                <w:sz w:val="20"/>
                <w:szCs w:val="18"/>
                <w:cs/>
              </w:rPr>
              <w:t xml:space="preserve">प्रतिवादी टेक बहादुर गुरुङलाई मुख्य आरोपी सरह सजाय नगरी </w:t>
            </w:r>
            <w:r w:rsidRPr="00A67386">
              <w:rPr>
                <w:rFonts w:cs="Kalimati"/>
                <w:sz w:val="20"/>
                <w:szCs w:val="18"/>
                <w:cs/>
              </w:rPr>
              <w:lastRenderedPageBreak/>
              <w:t>मतियारमा सजाय गर्दा टेकबहादुर गुरुङ रविन्द्र गुरुङको सहयोगी भई  मतियारको रुपमा काम गरेको भनी लिएको निर्णय आधार हेर्दा टेकबहादुर गुरुङले फन पार्कको सञ्चालन गर्न मिति 2057।०८।२६ मासिक भाडा रू ४</w:t>
            </w:r>
            <w:r w:rsidRPr="00A67386">
              <w:rPr>
                <w:rFonts w:cs="Kalimati"/>
                <w:sz w:val="20"/>
                <w:szCs w:val="18"/>
              </w:rPr>
              <w:t>,</w:t>
            </w:r>
            <w:r w:rsidRPr="00A67386">
              <w:rPr>
                <w:rFonts w:cs="Kalimati"/>
                <w:sz w:val="20"/>
                <w:szCs w:val="18"/>
                <w:cs/>
              </w:rPr>
              <w:t>७५</w:t>
            </w:r>
            <w:r w:rsidRPr="00A67386">
              <w:rPr>
                <w:rFonts w:cs="Kalimati"/>
                <w:sz w:val="20"/>
                <w:szCs w:val="18"/>
              </w:rPr>
              <w:t>,</w:t>
            </w:r>
            <w:r w:rsidRPr="00A67386">
              <w:rPr>
                <w:rFonts w:cs="Kalimati"/>
                <w:sz w:val="20"/>
                <w:szCs w:val="18"/>
                <w:cs/>
              </w:rPr>
              <w:t>००/-मा लिएको देखिरहेको छ। भृकुटीमण्डपको जग्गा भाडामा लिएको र 2061 सालमा मेला सञ्चालन गर्न नसक्ने भनेर निवेदन दिएको देखियो ।मेला सञ्चालन गर्ने नस्कने भनी निवेदन दिने यी टेकबहादुर गुरुङले फन पार्कमा भाडाको लागि भएको अर्को बोलपत्रमा सहभागी भई मासिक भाडा कर सहित रु.२</w:t>
            </w:r>
            <w:r w:rsidRPr="00A67386">
              <w:rPr>
                <w:rFonts w:cs="Kalimati"/>
                <w:sz w:val="20"/>
                <w:szCs w:val="18"/>
              </w:rPr>
              <w:t>,</w:t>
            </w:r>
            <w:r w:rsidRPr="00A67386">
              <w:rPr>
                <w:rFonts w:cs="Kalimati"/>
                <w:sz w:val="20"/>
                <w:szCs w:val="18"/>
                <w:cs/>
              </w:rPr>
              <w:t>०३</w:t>
            </w:r>
            <w:r w:rsidRPr="00A67386">
              <w:rPr>
                <w:rFonts w:cs="Kalimati"/>
                <w:sz w:val="20"/>
                <w:szCs w:val="18"/>
              </w:rPr>
              <w:t>,</w:t>
            </w:r>
            <w:r w:rsidRPr="00A67386">
              <w:rPr>
                <w:rFonts w:cs="Kalimati"/>
                <w:sz w:val="20"/>
                <w:szCs w:val="18"/>
                <w:cs/>
              </w:rPr>
              <w:t>५५०।</w:t>
            </w:r>
            <w:r w:rsidRPr="00A67386">
              <w:rPr>
                <w:rFonts w:cs="Kalimati"/>
                <w:sz w:val="20"/>
                <w:szCs w:val="18"/>
              </w:rPr>
              <w:t>–</w:t>
            </w:r>
            <w:r w:rsidRPr="00A67386">
              <w:rPr>
                <w:rFonts w:cs="Kalimati"/>
                <w:sz w:val="20"/>
                <w:szCs w:val="18"/>
                <w:cs/>
              </w:rPr>
              <w:t>मिति २०६१।८।७ मा बोलपत्र  फारम भरेको देखिन्छ। बोलपत्र फारम खुल्दा रविन्द्र गुरुङले पटक पटक फारम भर्ने गरेको</w:t>
            </w:r>
            <w:r w:rsidRPr="00A67386">
              <w:rPr>
                <w:rFonts w:cs="Kalimati"/>
                <w:sz w:val="20"/>
                <w:szCs w:val="18"/>
              </w:rPr>
              <w:t>,</w:t>
            </w:r>
            <w:r w:rsidRPr="00A67386">
              <w:rPr>
                <w:rFonts w:cs="Kalimati"/>
                <w:sz w:val="20"/>
                <w:szCs w:val="18"/>
                <w:cs/>
              </w:rPr>
              <w:t>फारम एउटा जिल्लाका व्यक्तिहरुले मात्रै भर्ने गरेको गरेको</w:t>
            </w:r>
            <w:r w:rsidRPr="00A67386">
              <w:rPr>
                <w:rFonts w:cs="Kalimati"/>
                <w:sz w:val="20"/>
                <w:szCs w:val="18"/>
              </w:rPr>
              <w:t xml:space="preserve">, </w:t>
            </w:r>
            <w:r w:rsidRPr="00A67386">
              <w:rPr>
                <w:rFonts w:cs="Kalimati"/>
                <w:sz w:val="20"/>
                <w:szCs w:val="18"/>
                <w:cs/>
              </w:rPr>
              <w:t>फनपार्क सञ्चालन गर्ने रविन्द्र गुरुङ विदेश जान लागेकोले म्याद सकिनु 6 महिना अगाडी नै म्याद थप गर्न लगाएर निजको वारेस वने जस्तो गरी टेकबहादुर गुरुङले सञ्चालन गरिरहेको अवस्था देखिन्छ ।आफै सञ्चालक भइसकेका र रविन्द्र गुरुङले लिएको ठेक्कामा पनि वास्तविक(</w:t>
            </w:r>
            <w:r w:rsidRPr="00A67386">
              <w:rPr>
                <w:rFonts w:cs="Kalimati"/>
                <w:sz w:val="20"/>
                <w:szCs w:val="18"/>
              </w:rPr>
              <w:t xml:space="preserve">De-facto) </w:t>
            </w:r>
            <w:r w:rsidRPr="00A67386">
              <w:rPr>
                <w:rFonts w:cs="Kalimati"/>
                <w:sz w:val="20"/>
                <w:szCs w:val="18"/>
                <w:cs/>
              </w:rPr>
              <w:t xml:space="preserve">ठेकेदारको रुपमा काम गरिरहेको देखिने प्रतिवादी टेकबहादुर गुरुङलाई केवल मतियार मात्र कायम गरी यिनलाई मतियारमा मात्र सजाय गरेको फैसला समग्र प्रमाणले मुल्याङ्कन नै नगरी भएकाले त्रुटीपूर्ण रहेको छ। </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DB" w:rsidRDefault="00022FDB" w:rsidP="005C6A14">
      <w:pPr>
        <w:spacing w:after="0" w:line="240" w:lineRule="auto"/>
      </w:pPr>
      <w:r>
        <w:separator/>
      </w:r>
    </w:p>
  </w:endnote>
  <w:endnote w:type="continuationSeparator" w:id="0">
    <w:p w:rsidR="00022FDB" w:rsidRDefault="00022FD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क">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DB" w:rsidRDefault="00022FDB" w:rsidP="005C6A14">
      <w:pPr>
        <w:spacing w:after="0" w:line="240" w:lineRule="auto"/>
      </w:pPr>
      <w:r>
        <w:separator/>
      </w:r>
    </w:p>
  </w:footnote>
  <w:footnote w:type="continuationSeparator" w:id="0">
    <w:p w:rsidR="00022FDB" w:rsidRDefault="00022FD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F7"/>
    <w:multiLevelType w:val="hybridMultilevel"/>
    <w:tmpl w:val="B6AA1EDE"/>
    <w:lvl w:ilvl="0" w:tplc="6826FE72">
      <w:start w:val="1"/>
      <w:numFmt w:val="hindiVowels"/>
      <w:lvlText w:val="%1."/>
      <w:lvlJc w:val="left"/>
      <w:pPr>
        <w:ind w:left="1440" w:hanging="360"/>
      </w:pPr>
      <w:rPr>
        <w:rFonts w:hint="default"/>
        <w:b w:val="0"/>
        <w:i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2EA"/>
    <w:multiLevelType w:val="hybridMultilevel"/>
    <w:tmpl w:val="92F07980"/>
    <w:lvl w:ilvl="0" w:tplc="9A3EBC42">
      <w:start w:val="1"/>
      <w:numFmt w:val="decimal"/>
      <w:lvlText w:val="%1."/>
      <w:lvlJc w:val="center"/>
      <w:pPr>
        <w:ind w:left="11520" w:hanging="360"/>
      </w:pPr>
      <w:rPr>
        <w:rFonts w:ascii="Kalimati" w:hAnsi="Kalimati" w:cs="Kalimati" w:hint="cs"/>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nsid w:val="04376854"/>
    <w:multiLevelType w:val="hybridMultilevel"/>
    <w:tmpl w:val="567C55AE"/>
    <w:lvl w:ilvl="0" w:tplc="7998446E">
      <w:start w:val="1"/>
      <w:numFmt w:val="hindiVowels"/>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09F"/>
    <w:multiLevelType w:val="hybridMultilevel"/>
    <w:tmpl w:val="448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A4A77"/>
    <w:multiLevelType w:val="hybridMultilevel"/>
    <w:tmpl w:val="FF16A49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0A4E08E4"/>
    <w:multiLevelType w:val="hybridMultilevel"/>
    <w:tmpl w:val="3D1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32CC6"/>
    <w:multiLevelType w:val="hybridMultilevel"/>
    <w:tmpl w:val="B2B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8B21D8"/>
    <w:multiLevelType w:val="hybridMultilevel"/>
    <w:tmpl w:val="2AA67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7CD2"/>
    <w:multiLevelType w:val="hybridMultilevel"/>
    <w:tmpl w:val="9BDA6FBA"/>
    <w:lvl w:ilvl="0" w:tplc="F4589570">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63AC2"/>
    <w:multiLevelType w:val="hybridMultilevel"/>
    <w:tmpl w:val="D9EE1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940E1"/>
    <w:multiLevelType w:val="hybridMultilevel"/>
    <w:tmpl w:val="A0E056B4"/>
    <w:lvl w:ilvl="0" w:tplc="E98C4F88">
      <w:start w:val="1"/>
      <w:numFmt w:val="hindiVowel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874410"/>
    <w:multiLevelType w:val="hybridMultilevel"/>
    <w:tmpl w:val="80C8F3EE"/>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7">
    <w:nsid w:val="2FF8674E"/>
    <w:multiLevelType w:val="hybridMultilevel"/>
    <w:tmpl w:val="D8364116"/>
    <w:lvl w:ilvl="0" w:tplc="3EEA036C">
      <w:start w:val="1"/>
      <w:numFmt w:val="hindiVowels"/>
      <w:lvlText w:val="%1."/>
      <w:lvlJc w:val="left"/>
      <w:pPr>
        <w:ind w:left="720" w:hanging="360"/>
      </w:pPr>
      <w:rPr>
        <w:rFonts w:asciiTheme="minorHAnsi" w:eastAsiaTheme="minorEastAsia" w:hAnsiTheme="minorHAnsi" w:cs="Kalima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874C16"/>
    <w:multiLevelType w:val="hybridMultilevel"/>
    <w:tmpl w:val="E78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516AF4"/>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0B05A93"/>
    <w:multiLevelType w:val="hybridMultilevel"/>
    <w:tmpl w:val="428414F8"/>
    <w:lvl w:ilvl="0" w:tplc="E98C4F88">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58D0075"/>
    <w:multiLevelType w:val="hybridMultilevel"/>
    <w:tmpl w:val="8D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CA4281"/>
    <w:multiLevelType w:val="hybridMultilevel"/>
    <w:tmpl w:val="359065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87488"/>
    <w:multiLevelType w:val="hybridMultilevel"/>
    <w:tmpl w:val="F1E21F94"/>
    <w:lvl w:ilvl="0" w:tplc="574A252A">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8B6A9B"/>
    <w:multiLevelType w:val="hybridMultilevel"/>
    <w:tmpl w:val="127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C35D9"/>
    <w:multiLevelType w:val="hybridMultilevel"/>
    <w:tmpl w:val="06B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C09FE"/>
    <w:multiLevelType w:val="hybridMultilevel"/>
    <w:tmpl w:val="7C7E8BBC"/>
    <w:lvl w:ilvl="0" w:tplc="26F863A8">
      <w:start w:val="1"/>
      <w:numFmt w:val="hindiVowels"/>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211FD1"/>
    <w:multiLevelType w:val="hybridMultilevel"/>
    <w:tmpl w:val="10AAB684"/>
    <w:lvl w:ilvl="0" w:tplc="7998446E">
      <w:start w:val="1"/>
      <w:numFmt w:val="hindiVowels"/>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93C18"/>
    <w:multiLevelType w:val="hybridMultilevel"/>
    <w:tmpl w:val="CE84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A2646"/>
    <w:multiLevelType w:val="hybridMultilevel"/>
    <w:tmpl w:val="09F68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C5C7B"/>
    <w:multiLevelType w:val="hybridMultilevel"/>
    <w:tmpl w:val="47F280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719777CB"/>
    <w:multiLevelType w:val="hybridMultilevel"/>
    <w:tmpl w:val="30C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FA3C66"/>
    <w:multiLevelType w:val="hybridMultilevel"/>
    <w:tmpl w:val="C02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0617B2"/>
    <w:multiLevelType w:val="hybridMultilevel"/>
    <w:tmpl w:val="7F0A2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B091D"/>
    <w:multiLevelType w:val="hybridMultilevel"/>
    <w:tmpl w:val="B6BAA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7"/>
  </w:num>
  <w:num w:numId="2">
    <w:abstractNumId w:val="21"/>
  </w:num>
  <w:num w:numId="3">
    <w:abstractNumId w:val="12"/>
  </w:num>
  <w:num w:numId="4">
    <w:abstractNumId w:val="29"/>
  </w:num>
  <w:num w:numId="5">
    <w:abstractNumId w:val="20"/>
  </w:num>
  <w:num w:numId="6">
    <w:abstractNumId w:val="32"/>
  </w:num>
  <w:num w:numId="7">
    <w:abstractNumId w:val="27"/>
  </w:num>
  <w:num w:numId="8">
    <w:abstractNumId w:val="13"/>
  </w:num>
  <w:num w:numId="9">
    <w:abstractNumId w:val="22"/>
  </w:num>
  <w:num w:numId="10">
    <w:abstractNumId w:val="25"/>
  </w:num>
  <w:num w:numId="11">
    <w:abstractNumId w:val="34"/>
  </w:num>
  <w:num w:numId="12">
    <w:abstractNumId w:val="2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43"/>
  </w:num>
  <w:num w:numId="17">
    <w:abstractNumId w:val="18"/>
  </w:num>
  <w:num w:numId="18">
    <w:abstractNumId w:val="28"/>
  </w:num>
  <w:num w:numId="19">
    <w:abstractNumId w:val="11"/>
  </w:num>
  <w:num w:numId="20">
    <w:abstractNumId w:val="35"/>
  </w:num>
  <w:num w:numId="21">
    <w:abstractNumId w:val="38"/>
  </w:num>
  <w:num w:numId="22">
    <w:abstractNumId w:val="2"/>
  </w:num>
  <w:num w:numId="23">
    <w:abstractNumId w:val="1"/>
  </w:num>
  <w:num w:numId="24">
    <w:abstractNumId w:val="41"/>
  </w:num>
  <w:num w:numId="25">
    <w:abstractNumId w:val="30"/>
  </w:num>
  <w:num w:numId="26">
    <w:abstractNumId w:val="4"/>
  </w:num>
  <w:num w:numId="27">
    <w:abstractNumId w:val="40"/>
  </w:num>
  <w:num w:numId="28">
    <w:abstractNumId w:val="19"/>
  </w:num>
  <w:num w:numId="29">
    <w:abstractNumId w:val="14"/>
  </w:num>
  <w:num w:numId="30">
    <w:abstractNumId w:val="10"/>
  </w:num>
  <w:num w:numId="31">
    <w:abstractNumId w:val="7"/>
  </w:num>
  <w:num w:numId="32">
    <w:abstractNumId w:val="8"/>
  </w:num>
  <w:num w:numId="33">
    <w:abstractNumId w:val="0"/>
  </w:num>
  <w:num w:numId="34">
    <w:abstractNumId w:val="9"/>
  </w:num>
  <w:num w:numId="35">
    <w:abstractNumId w:val="44"/>
  </w:num>
  <w:num w:numId="36">
    <w:abstractNumId w:val="39"/>
  </w:num>
  <w:num w:numId="37">
    <w:abstractNumId w:val="24"/>
  </w:num>
  <w:num w:numId="38">
    <w:abstractNumId w:val="17"/>
  </w:num>
  <w:num w:numId="39">
    <w:abstractNumId w:val="5"/>
  </w:num>
  <w:num w:numId="40">
    <w:abstractNumId w:val="6"/>
  </w:num>
  <w:num w:numId="41">
    <w:abstractNumId w:val="31"/>
  </w:num>
  <w:num w:numId="42">
    <w:abstractNumId w:val="15"/>
  </w:num>
  <w:num w:numId="43">
    <w:abstractNumId w:val="42"/>
  </w:num>
  <w:num w:numId="44">
    <w:abstractNumId w:val="16"/>
  </w:num>
  <w:num w:numId="4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26DE"/>
    <w:rsid w:val="0042051E"/>
    <w:rsid w:val="00431C3C"/>
    <w:rsid w:val="00445FFC"/>
    <w:rsid w:val="00446179"/>
    <w:rsid w:val="004530CF"/>
    <w:rsid w:val="004600E7"/>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3CE8"/>
    <w:rsid w:val="00527DFA"/>
    <w:rsid w:val="00545F1A"/>
    <w:rsid w:val="005527A3"/>
    <w:rsid w:val="00562451"/>
    <w:rsid w:val="005706E7"/>
    <w:rsid w:val="005728F3"/>
    <w:rsid w:val="00577C30"/>
    <w:rsid w:val="005802BF"/>
    <w:rsid w:val="0058767B"/>
    <w:rsid w:val="00591457"/>
    <w:rsid w:val="00591582"/>
    <w:rsid w:val="00597058"/>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7A95"/>
    <w:rsid w:val="00A01A52"/>
    <w:rsid w:val="00A12841"/>
    <w:rsid w:val="00A159F5"/>
    <w:rsid w:val="00A178F4"/>
    <w:rsid w:val="00A21D38"/>
    <w:rsid w:val="00A26976"/>
    <w:rsid w:val="00A3246E"/>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5F99"/>
    <w:rsid w:val="00CB62CF"/>
    <w:rsid w:val="00CC7487"/>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F0B"/>
    <w:rsid w:val="00D846DB"/>
    <w:rsid w:val="00D849C8"/>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1C14"/>
    <w:rsid w:val="00DF2523"/>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182</cp:revision>
  <cp:lastPrinted>2023-07-10T10:28:00Z</cp:lastPrinted>
  <dcterms:created xsi:type="dcterms:W3CDTF">2022-11-15T06:40:00Z</dcterms:created>
  <dcterms:modified xsi:type="dcterms:W3CDTF">2023-07-10T10:28:00Z</dcterms:modified>
</cp:coreProperties>
</file>