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B01F9">
        <w:rPr>
          <w:rFonts w:ascii="Kokila" w:hAnsi="Kokila" w:cs="Kokila" w:hint="cs"/>
          <w:sz w:val="36"/>
          <w:szCs w:val="36"/>
          <w:cs/>
        </w:rPr>
        <w:t>१</w:t>
      </w:r>
      <w:r w:rsidR="0079042A">
        <w:rPr>
          <w:rFonts w:ascii="Kokila" w:hAnsi="Kokila" w:cs="Kokila" w:hint="cs"/>
          <w:sz w:val="36"/>
          <w:szCs w:val="36"/>
          <w:cs/>
        </w:rPr>
        <w:t>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79042A">
        <w:rPr>
          <w:rFonts w:ascii="Kokila" w:hAnsi="Kokila" w:cs="Kalimati" w:hint="cs"/>
          <w:b/>
          <w:bCs/>
          <w:sz w:val="24"/>
          <w:szCs w:val="24"/>
          <w:cs/>
        </w:rPr>
        <w:t>गोविन्द प्रसाद दहालसमेत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रहेको भ्रष्टाचार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79042A" w:rsidRPr="000953A4" w:rsidRDefault="0079042A" w:rsidP="0079042A">
      <w:pPr>
        <w:pStyle w:val="ListParagraph"/>
        <w:spacing w:line="240" w:lineRule="auto"/>
        <w:ind w:left="0" w:firstLine="450"/>
        <w:jc w:val="both"/>
        <w:rPr>
          <w:rFonts w:ascii="Calibri" w:hAnsi="Calibri" w:cs="Kalimati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 </w:t>
      </w:r>
      <w:bookmarkStart w:id="0" w:name="_GoBack"/>
      <w:bookmarkEnd w:id="0"/>
      <w:r w:rsidRPr="000953A4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डिभिजन वन कार्यालय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val="pl-PL"/>
        </w:rPr>
        <w:t xml:space="preserve">,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सुर्खेतका तत्कालीन डिभिजनल वन अधिकृत गोविन्द प्रसाद दहाल समेतका प्रतिवादीहरु उपर</w:t>
      </w:r>
      <w:r w:rsidRPr="000953A4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>कर्णाली प्रदेश सरकार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val="da-DK"/>
        </w:rPr>
        <w:t xml:space="preserve">,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>उद्योग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val="da-DK"/>
        </w:rPr>
        <w:t xml:space="preserve">,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>पर्यटन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val="da-DK"/>
        </w:rPr>
        <w:t xml:space="preserve">,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>वन तथा वातावरण मन्त्रालयको आ.व. ०७६।०७७ को स्वीकृत कार्यक्रम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bidi="hi-IN"/>
        </w:rPr>
        <w:t xml:space="preserve">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अनुसार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 सुर्खेत जिल्लाको सिम्ता गाउँपालिका वडा नं.५ स्थित आली भन्‍ने स्थानमा उच्च प्रविधिको नर्सरी स्थापना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को लागि सम्झौता भई कार्य गर्दा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नर्सरी संचालनका लागि थ्रि-फेज लाईन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अनिवार्य रुपमा आवश्यक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 रहेकोमा उल्लिखित क्षमताको लाईन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न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रहेको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स्थान छनौट गरी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निर्माण 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गरेको र उक्त नर्सरी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bidi="hi-IN"/>
        </w:rPr>
        <w:t xml:space="preserve"> संचालन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समेत नभएको देखिंदा निजहरुको उक्त कार्य भ्रष्टाचार निवारण ऐन</w:t>
      </w:r>
      <w:r w:rsidRPr="000953A4">
        <w:rPr>
          <w:rFonts w:ascii="Kokila" w:eastAsia="Times New Roman" w:hAnsi="Kokila" w:cs="Kalimati"/>
          <w:color w:val="0D0D0D"/>
          <w:sz w:val="24"/>
          <w:szCs w:val="24"/>
          <w:lang w:val="pl-PL"/>
        </w:rPr>
        <w:t>,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2059 को दफा 17 बमोजिमको कसूर भएको हुँदा रु.84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lang w:val="pl-PL"/>
        </w:rPr>
        <w:t>,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86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lang w:val="pl-PL"/>
        </w:rPr>
        <w:t>,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>642।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  <w:lang w:val="pl-PL"/>
        </w:rPr>
        <w:t>-</w:t>
      </w:r>
      <w:r w:rsidRPr="000953A4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बिगो कायम गरी ऐ.ऐ. ऐनको दफा 17 ले निर्देश गरे मुताविक ऐ.ऐ.ऐनको दफा ३ को उपदफा (१) को खण्ड (ज) बमोजिम कैद सजाय र बिगो बमोजिम जरिवाना गरी ऐ.ऐ.ऐनको दफा 17 बमोजिम बिगो असुल उपर हुन </w:t>
      </w:r>
      <w:r w:rsidRPr="000953A4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Pr="000953A4">
        <w:rPr>
          <w:rFonts w:asciiTheme="minorBidi" w:hAnsiTheme="minorBidi" w:cs="Kalimati" w:hint="cs"/>
          <w:sz w:val="24"/>
          <w:szCs w:val="24"/>
          <w:cs/>
        </w:rPr>
        <w:t>बी</w:t>
      </w:r>
      <w:r w:rsidRPr="000953A4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0953A4">
        <w:rPr>
          <w:rFonts w:ascii="Kokila" w:hAnsi="Kokila" w:cs="Kalimati" w:hint="cs"/>
          <w:sz w:val="24"/>
          <w:szCs w:val="24"/>
          <w:cs/>
        </w:rPr>
        <w:t>ई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0953A4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0953A4">
        <w:rPr>
          <w:rFonts w:ascii="Kokila" w:hAnsi="Kokila" w:cs="Kalimati" w:hint="cs"/>
          <w:sz w:val="24"/>
          <w:szCs w:val="24"/>
          <w:cs/>
        </w:rPr>
        <w:t>१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953A4">
        <w:rPr>
          <w:rFonts w:ascii="Kokila" w:hAnsi="Kokila" w:cs="Kalimati" w:hint="cs"/>
          <w:sz w:val="24"/>
          <w:szCs w:val="24"/>
          <w:cs/>
        </w:rPr>
        <w:t>०३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953A4">
        <w:rPr>
          <w:rFonts w:ascii="Kokila" w:hAnsi="Kokila" w:cs="Kalimati" w:hint="cs"/>
          <w:sz w:val="24"/>
          <w:szCs w:val="24"/>
          <w:cs/>
        </w:rPr>
        <w:t>१६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0953A4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0953A4">
        <w:rPr>
          <w:rFonts w:ascii="Kokila" w:hAnsi="Kokila" w:cs="Kalimati" w:hint="cs"/>
          <w:sz w:val="24"/>
          <w:szCs w:val="24"/>
          <w:cs/>
        </w:rPr>
        <w:t>८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0953A4">
        <w:rPr>
          <w:rFonts w:ascii="Kokila" w:hAnsi="Kokila" w:cs="Kalimati" w:hint="cs"/>
          <w:sz w:val="24"/>
          <w:szCs w:val="24"/>
          <w:cs/>
        </w:rPr>
        <w:t>११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0953A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0953A4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0953A4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CE" w:rsidRDefault="008F38CE" w:rsidP="005C6A14">
      <w:pPr>
        <w:spacing w:after="0" w:line="240" w:lineRule="auto"/>
      </w:pPr>
      <w:r>
        <w:separator/>
      </w:r>
    </w:p>
  </w:endnote>
  <w:endnote w:type="continuationSeparator" w:id="0">
    <w:p w:rsidR="008F38CE" w:rsidRDefault="008F38C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CE" w:rsidRDefault="008F38CE" w:rsidP="005C6A14">
      <w:pPr>
        <w:spacing w:after="0" w:line="240" w:lineRule="auto"/>
      </w:pPr>
      <w:r>
        <w:separator/>
      </w:r>
    </w:p>
  </w:footnote>
  <w:footnote w:type="continuationSeparator" w:id="0">
    <w:p w:rsidR="008F38CE" w:rsidRDefault="008F38C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31FF"/>
    <w:rsid w:val="00E4334C"/>
    <w:rsid w:val="00E4386A"/>
    <w:rsid w:val="00E452FE"/>
    <w:rsid w:val="00E57697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</cp:revision>
  <cp:lastPrinted>2025-11-27T11:05:00Z</cp:lastPrinted>
  <dcterms:created xsi:type="dcterms:W3CDTF">2025-11-25T10:14:00Z</dcterms:created>
  <dcterms:modified xsi:type="dcterms:W3CDTF">2025-11-27T11:05:00Z</dcterms:modified>
</cp:coreProperties>
</file>