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D84B3B">
        <w:rPr>
          <w:rFonts w:ascii="Kokila" w:hAnsi="Kokila" w:cs="Kokila" w:hint="cs"/>
          <w:sz w:val="36"/>
          <w:szCs w:val="36"/>
          <w:cs/>
        </w:rPr>
        <w:t>८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84B3B">
        <w:rPr>
          <w:rFonts w:ascii="Kokila" w:hAnsi="Kokila" w:cs="Kalimati" w:hint="cs"/>
          <w:sz w:val="24"/>
          <w:szCs w:val="24"/>
          <w:cs/>
        </w:rPr>
        <w:t>भीमकान्त लामिछानेसमेत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1561D2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D84B3B" w:rsidRPr="00FE6B51" w:rsidRDefault="00FF4E26" w:rsidP="00D84B3B">
      <w:pPr>
        <w:spacing w:before="53" w:after="0" w:line="240" w:lineRule="auto"/>
        <w:contextualSpacing/>
        <w:jc w:val="both"/>
        <w:rPr>
          <w:rFonts w:ascii="Mangal" w:hAnsi="Mangal" w:cs="Kalimati"/>
          <w:sz w:val="24"/>
          <w:szCs w:val="24"/>
          <w:lang w:bidi="hi-IN"/>
        </w:rPr>
      </w:pPr>
      <w:r>
        <w:rPr>
          <w:rFonts w:eastAsia="Times New Roman" w:cs="Kalimati" w:hint="cs"/>
          <w:szCs w:val="22"/>
          <w:cs/>
        </w:rPr>
        <w:tab/>
      </w:r>
      <w:r w:rsidR="00D84B3B" w:rsidRPr="00CE3EED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D84B3B" w:rsidRPr="00CE3EED">
        <w:rPr>
          <w:rFonts w:eastAsia="Times New Roman" w:cs="Kalimati" w:hint="cs"/>
          <w:sz w:val="24"/>
          <w:szCs w:val="24"/>
          <w:cs/>
        </w:rPr>
        <w:t xml:space="preserve"> दुरुपयोग अनुसन्धान आयोगबाट</w:t>
      </w:r>
      <w:r w:rsidR="00D84B3B" w:rsidRPr="00CE3EED">
        <w:rPr>
          <w:rFonts w:ascii="Mangal" w:hAnsi="Mangal" w:cs="Kalimati" w:hint="cs"/>
          <w:sz w:val="24"/>
          <w:szCs w:val="24"/>
          <w:cs/>
          <w:lang w:bidi="hi-IN"/>
        </w:rPr>
        <w:t xml:space="preserve"> 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  <w:cs/>
        </w:rPr>
        <w:t>प्राविधिक शिक्षा तथा व्यावसायिक तालिम परिषद्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</w:rPr>
        <w:t xml:space="preserve">, 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  <w:cs/>
        </w:rPr>
        <w:t>कर्णाली प्रदेश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</w:rPr>
        <w:t xml:space="preserve">, 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  <w:cs/>
        </w:rPr>
        <w:t>प्रदेश कार्यालय विरेन्द्रनगर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</w:rPr>
        <w:t xml:space="preserve">, </w:t>
      </w:r>
      <w:r w:rsidR="00D84B3B" w:rsidRPr="00CE3EED">
        <w:rPr>
          <w:rFonts w:ascii="Arial" w:hAnsi="Arial" w:cs="Kalimati"/>
          <w:color w:val="202124"/>
          <w:spacing w:val="2"/>
          <w:sz w:val="24"/>
          <w:szCs w:val="24"/>
          <w:shd w:val="clear" w:color="auto" w:fill="FFFFFF"/>
          <w:cs/>
        </w:rPr>
        <w:t>सुर्खेत</w:t>
      </w:r>
      <w:r w:rsidR="00D84B3B">
        <w:rPr>
          <w:rFonts w:ascii="Arial" w:hAnsi="Arial" w:cs="Kalimati" w:hint="cs"/>
          <w:color w:val="202124"/>
          <w:spacing w:val="2"/>
          <w:sz w:val="24"/>
          <w:szCs w:val="24"/>
          <w:shd w:val="clear" w:color="auto" w:fill="FFFFFF"/>
          <w:cs/>
        </w:rPr>
        <w:t>का</w:t>
      </w:r>
      <w:r w:rsidR="00D84B3B" w:rsidRPr="00CE3EED">
        <w:rPr>
          <w:rFonts w:ascii="Arial" w:hAnsi="Arial" w:cs="Kalimati" w:hint="cs"/>
          <w:color w:val="202124"/>
          <w:spacing w:val="2"/>
          <w:sz w:val="24"/>
          <w:szCs w:val="24"/>
          <w:shd w:val="clear" w:color="auto" w:fill="FFFFFF"/>
          <w:cs/>
        </w:rPr>
        <w:t xml:space="preserve"> का.मु निर्देशक </w:t>
      </w:r>
      <w:r w:rsidR="00D84B3B" w:rsidRPr="00CE3EED">
        <w:rPr>
          <w:rFonts w:ascii="Kokila" w:eastAsia="Times New Roman" w:hAnsi="Kokila" w:cs="Kalimati" w:hint="cs"/>
          <w:b/>
          <w:bCs/>
          <w:sz w:val="24"/>
          <w:szCs w:val="24"/>
          <w:cs/>
        </w:rPr>
        <w:t>भीमकान्त लामिछाने,</w:t>
      </w:r>
      <w:r w:rsidR="00D84B3B" w:rsidRPr="00CE3EED">
        <w:rPr>
          <w:rFonts w:ascii="Kokila" w:eastAsia="Times New Roman" w:hAnsi="Kokila" w:cs="Kalimati"/>
          <w:b/>
          <w:bCs/>
          <w:sz w:val="24"/>
          <w:szCs w:val="24"/>
        </w:rPr>
        <w:t xml:space="preserve"> 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>लेखा अधिकृत</w:t>
      </w:r>
      <w:r w:rsidR="00D84B3B">
        <w:rPr>
          <w:rFonts w:ascii="Kokila" w:eastAsia="Times New Roman" w:hAnsi="Kokila" w:cs="Kalimati" w:hint="cs"/>
          <w:b/>
          <w:bCs/>
          <w:sz w:val="24"/>
          <w:szCs w:val="24"/>
          <w:cs/>
        </w:rPr>
        <w:t xml:space="preserve"> </w:t>
      </w:r>
      <w:r w:rsidR="00D84B3B" w:rsidRPr="00CE3EED">
        <w:rPr>
          <w:rFonts w:ascii="Kokila" w:eastAsia="Times New Roman" w:hAnsi="Kokila" w:cs="Kalimati"/>
          <w:b/>
          <w:bCs/>
          <w:sz w:val="24"/>
          <w:szCs w:val="24"/>
        </w:rPr>
        <w:t xml:space="preserve"> </w:t>
      </w:r>
      <w:r w:rsidR="00D84B3B" w:rsidRPr="00CE3EED">
        <w:rPr>
          <w:rFonts w:ascii="Kokila" w:eastAsia="Times New Roman" w:hAnsi="Kokila" w:cs="Kalimati" w:hint="cs"/>
          <w:b/>
          <w:bCs/>
          <w:sz w:val="24"/>
          <w:szCs w:val="24"/>
          <w:cs/>
        </w:rPr>
        <w:t>शिवराम रोकाय</w:t>
      </w:r>
      <w:r w:rsidR="00D84B3B">
        <w:rPr>
          <w:rFonts w:ascii="Kokila" w:eastAsia="Times New Roman" w:hAnsi="Kokila" w:cs="Kalimati" w:hint="cs"/>
          <w:b/>
          <w:bCs/>
          <w:sz w:val="24"/>
          <w:szCs w:val="24"/>
          <w:cs/>
        </w:rPr>
        <w:t xml:space="preserve"> 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>समेतका प्रतिवादीहरु</w:t>
      </w:r>
      <w:r w:rsidR="00D84B3B">
        <w:rPr>
          <w:rFonts w:ascii="Kokila" w:eastAsia="Times New Roman" w:hAnsi="Kokila" w:cs="Kalimati" w:hint="cs"/>
          <w:sz w:val="24"/>
          <w:szCs w:val="24"/>
          <w:cs/>
        </w:rPr>
        <w:t>ले</w:t>
      </w:r>
      <w:r w:rsidR="00D84B3B" w:rsidRPr="00CE3EED">
        <w:rPr>
          <w:rFonts w:ascii="Preeti" w:hAnsi="Preeti" w:cs="Kalimati" w:hint="cs"/>
          <w:sz w:val="24"/>
          <w:szCs w:val="24"/>
          <w:cs/>
        </w:rPr>
        <w:t xml:space="preserve"> जिल्ला दैलेख,</w:t>
      </w:r>
      <w:r w:rsidR="00D84B3B">
        <w:rPr>
          <w:rFonts w:ascii="Preeti" w:hAnsi="Preeti" w:cs="Kalimati" w:hint="cs"/>
          <w:sz w:val="24"/>
          <w:szCs w:val="24"/>
          <w:cs/>
        </w:rPr>
        <w:t xml:space="preserve"> </w:t>
      </w:r>
      <w:r w:rsidR="00D84B3B" w:rsidRPr="00CE3EED">
        <w:rPr>
          <w:rFonts w:ascii="Preeti" w:hAnsi="Preeti" w:cs="Kalimati" w:hint="cs"/>
          <w:sz w:val="24"/>
          <w:szCs w:val="24"/>
          <w:cs/>
        </w:rPr>
        <w:t>चामुण्डा बिन्द्रासैनी  नगरपालिका वडा नं. ३ स्थित चामुण्डा माध्यमिक विद्यालय चामुण्डा बिन्द्रासैनी नगरपालिका-३ हाडाकोट दैलेख</w:t>
      </w:r>
      <w:r w:rsidR="00D84B3B">
        <w:rPr>
          <w:rFonts w:ascii="Preeti" w:hAnsi="Preeti" w:cs="Kalimati" w:hint="cs"/>
          <w:sz w:val="24"/>
          <w:szCs w:val="24"/>
          <w:cs/>
        </w:rPr>
        <w:t>सँग बिभिन्न तालिम संचालनको लागि सम्झौता गरेकोमा तालिम संचालनको भौतिक पूर्वाधार, तालिम संचालन गर्ने मानवस्रोतको मूल्याङकन र स्थलगत अनुगमन एवं निरीक्षणसमेत नगरी बिद्यालयसँगको आपसी मिलेमतोमा तालिम संचालन भएको देखाई</w:t>
      </w:r>
      <w:r w:rsidR="00D84B3B" w:rsidRPr="009A098E">
        <w:rPr>
          <w:rFonts w:eastAsia="Times New Roman" w:cs="Kalimati" w:hint="cs"/>
          <w:sz w:val="24"/>
          <w:szCs w:val="24"/>
          <w:cs/>
        </w:rPr>
        <w:t xml:space="preserve"> </w:t>
      </w:r>
      <w:r w:rsidR="00D84B3B">
        <w:rPr>
          <w:rFonts w:eastAsia="Times New Roman" w:cs="Kalimati" w:hint="cs"/>
          <w:sz w:val="24"/>
          <w:szCs w:val="24"/>
          <w:cs/>
        </w:rPr>
        <w:t>रकम</w:t>
      </w:r>
      <w:r w:rsidR="00D84B3B">
        <w:rPr>
          <w:rFonts w:ascii="Kokila" w:eastAsia="Times New Roman" w:hAnsi="Kokila" w:cs="Kalimati" w:hint="cs"/>
          <w:sz w:val="24"/>
          <w:szCs w:val="24"/>
          <w:cs/>
        </w:rPr>
        <w:t xml:space="preserve"> हिनामिना गरेकोले</w:t>
      </w:r>
      <w:r w:rsidR="00D84B3B" w:rsidRPr="00CE3EED">
        <w:rPr>
          <w:rFonts w:ascii="Preeti" w:hAnsi="Preeti" w:cs="Kalimati" w:hint="cs"/>
          <w:sz w:val="24"/>
          <w:szCs w:val="24"/>
          <w:cs/>
        </w:rPr>
        <w:t xml:space="preserve"> 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>भ्रष्टाचार निवारण ऐन, 2059 को दफा १७ बमोजिमको कस</w:t>
      </w:r>
      <w:r w:rsidR="00D84B3B">
        <w:rPr>
          <w:rFonts w:ascii="Kokila" w:eastAsia="Times New Roman" w:hAnsi="Kokila" w:cs="Kalimati" w:hint="cs"/>
          <w:sz w:val="24"/>
          <w:szCs w:val="24"/>
          <w:cs/>
        </w:rPr>
        <w:t>ु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 xml:space="preserve">रमा बिगो </w:t>
      </w:r>
      <w:r w:rsidR="00D84B3B" w:rsidRPr="00CE3EED">
        <w:rPr>
          <w:rFonts w:eastAsia="Times New Roman" w:cs="Kalimati" w:hint="cs"/>
          <w:sz w:val="24"/>
          <w:szCs w:val="24"/>
          <w:cs/>
        </w:rPr>
        <w:t>रु.३,४३,८८,८१६।-</w:t>
      </w:r>
      <w:r w:rsidR="00D84B3B">
        <w:rPr>
          <w:rFonts w:ascii="Kokila" w:eastAsia="Times New Roman" w:hAnsi="Kokila" w:cs="Kalimati" w:hint="cs"/>
          <w:sz w:val="24"/>
          <w:szCs w:val="24"/>
          <w:cs/>
        </w:rPr>
        <w:t xml:space="preserve"> कायम गरी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 xml:space="preserve"> सोही दफाले निर्देशित गरे</w:t>
      </w:r>
      <w:r w:rsidR="00D84B3B">
        <w:rPr>
          <w:rFonts w:ascii="Kokila" w:eastAsia="Times New Roman" w:hAnsi="Kokila" w:cs="Kalimati" w:hint="cs"/>
          <w:sz w:val="24"/>
          <w:szCs w:val="24"/>
          <w:cs/>
        </w:rPr>
        <w:t xml:space="preserve"> </w:t>
      </w:r>
      <w:r w:rsidR="00D84B3B" w:rsidRPr="00CE3EED">
        <w:rPr>
          <w:rFonts w:ascii="Kokila" w:eastAsia="Times New Roman" w:hAnsi="Kokila" w:cs="Kalimati" w:hint="cs"/>
          <w:sz w:val="24"/>
          <w:szCs w:val="24"/>
          <w:cs/>
        </w:rPr>
        <w:t xml:space="preserve">बमोजम सोही ऐनको </w:t>
      </w:r>
      <w:r w:rsidR="00D84B3B" w:rsidRPr="00CE3EED">
        <w:rPr>
          <w:rFonts w:ascii="Kokila" w:eastAsia="Times New Roman" w:hAnsi="Kokila" w:cs="Kalimati" w:hint="cs"/>
          <w:color w:val="000000"/>
          <w:sz w:val="24"/>
          <w:szCs w:val="24"/>
          <w:cs/>
        </w:rPr>
        <w:t>दफा ३ को उपदफा (1) र दफा ३(१)(झ) बमोजिम सजाय हुन र उक्त बिगो</w:t>
      </w:r>
      <w:r w:rsidR="00D84B3B">
        <w:rPr>
          <w:rFonts w:ascii="Kokila" w:eastAsia="Times New Roman" w:hAnsi="Kokila" w:cs="Kalimati" w:hint="cs"/>
          <w:color w:val="000000"/>
          <w:sz w:val="24"/>
          <w:szCs w:val="24"/>
          <w:cs/>
        </w:rPr>
        <w:t>समेत</w:t>
      </w:r>
      <w:r w:rsidR="00D84B3B" w:rsidRPr="00CE3EED">
        <w:rPr>
          <w:rFonts w:ascii="Kokila" w:eastAsia="Times New Roman" w:hAnsi="Kokila" w:cs="Kalimati" w:hint="cs"/>
          <w:color w:val="000000"/>
          <w:sz w:val="24"/>
          <w:szCs w:val="24"/>
          <w:cs/>
        </w:rPr>
        <w:t xml:space="preserve"> सोही ऐनको दफा १७ बमोजिम असुर उपर हुन</w:t>
      </w:r>
      <w:r w:rsidR="00D84B3B">
        <w:rPr>
          <w:rFonts w:ascii="Kokila" w:eastAsia="Times New Roman" w:hAnsi="Kokila" w:cs="Kalimati" w:hint="cs"/>
          <w:color w:val="000000"/>
          <w:sz w:val="24"/>
          <w:szCs w:val="24"/>
          <w:cs/>
        </w:rPr>
        <w:t xml:space="preserve"> भनी 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D84B3B" w:rsidRPr="00F342EF">
        <w:rPr>
          <w:rFonts w:ascii="Kokila" w:hAnsi="Kokila" w:cs="Kalimati"/>
          <w:sz w:val="24"/>
          <w:szCs w:val="24"/>
        </w:rPr>
        <w:t xml:space="preserve">, 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काठमाडौंमा आरोपपत्र दायर गरिएकोमा</w:t>
      </w:r>
      <w:r w:rsidR="00D84B3B">
        <w:rPr>
          <w:rFonts w:ascii="Kokila" w:hAnsi="Kokila" w:cs="Kalimati" w:hint="cs"/>
          <w:sz w:val="24"/>
          <w:szCs w:val="24"/>
          <w:cs/>
        </w:rPr>
        <w:t xml:space="preserve"> विशेष अदालतले</w:t>
      </w:r>
      <w:r w:rsidR="00D84B3B" w:rsidRPr="00F342EF">
        <w:rPr>
          <w:rFonts w:ascii="Kokila" w:hAnsi="Kokila" w:cs="Kalimati" w:hint="cs"/>
          <w:sz w:val="24"/>
          <w:szCs w:val="24"/>
          <w:cs/>
        </w:rPr>
        <w:t xml:space="preserve"> मिति </w:t>
      </w:r>
      <w:r w:rsidR="00D84B3B" w:rsidRPr="00F342EF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८</w:t>
      </w:r>
      <w:r w:rsidR="00D84B3B">
        <w:rPr>
          <w:rFonts w:ascii="Kokila" w:hAnsi="Kokila" w:cs="Kalimati" w:hint="cs"/>
          <w:sz w:val="24"/>
          <w:szCs w:val="24"/>
          <w:cs/>
        </w:rPr>
        <w:t>०</w:t>
      </w:r>
      <w:r w:rsidR="00D84B3B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84B3B">
        <w:rPr>
          <w:rFonts w:ascii="Kokila" w:hAnsi="Kokila" w:cs="Kalimati" w:hint="cs"/>
          <w:sz w:val="24"/>
          <w:szCs w:val="24"/>
          <w:cs/>
        </w:rPr>
        <w:t>११</w:t>
      </w:r>
      <w:r w:rsidR="00D84B3B" w:rsidRPr="00F342EF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84B3B">
        <w:rPr>
          <w:rFonts w:ascii="Kokila" w:hAnsi="Kokila" w:cs="Kalimati" w:hint="cs"/>
          <w:sz w:val="24"/>
          <w:szCs w:val="24"/>
          <w:cs/>
        </w:rPr>
        <w:t>२४ र मिति २०८१।०३।०२</w:t>
      </w:r>
      <w:r w:rsidR="00D84B3B" w:rsidRPr="00F342EF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दिएकोले उपरोक्त फैसलाउपर</w:t>
      </w:r>
      <w:r w:rsidR="00D84B3B" w:rsidRPr="00F342EF">
        <w:rPr>
          <w:rFonts w:ascii="Kokila" w:hAnsi="Kokila" w:cs="Kalimati"/>
          <w:sz w:val="24"/>
          <w:szCs w:val="24"/>
          <w:cs/>
        </w:rPr>
        <w:t xml:space="preserve"> मिति 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२०८२।०१।०</w:t>
      </w:r>
      <w:r w:rsidR="00D84B3B">
        <w:rPr>
          <w:rFonts w:ascii="Kokila" w:hAnsi="Kokila" w:cs="Kalimati" w:hint="cs"/>
          <w:sz w:val="24"/>
          <w:szCs w:val="24"/>
          <w:cs/>
        </w:rPr>
        <w:t>८</w:t>
      </w:r>
      <w:r w:rsidR="00D84B3B" w:rsidRPr="00F342EF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="00D84B3B" w:rsidRPr="00F342EF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ि</w:t>
      </w:r>
      <w:r w:rsidR="00D84B3B" w:rsidRPr="00F342EF">
        <w:rPr>
          <w:rFonts w:ascii="Kokila" w:hAnsi="Kokila" w:cs="Kalimati"/>
          <w:sz w:val="24"/>
          <w:szCs w:val="24"/>
          <w:cs/>
        </w:rPr>
        <w:t>एको छ</w:t>
      </w:r>
      <w:r w:rsidR="00D84B3B" w:rsidRPr="00F342EF">
        <w:rPr>
          <w:rFonts w:ascii="Kokila" w:hAnsi="Kokila" w:cs="Kalimati" w:hint="cs"/>
          <w:sz w:val="24"/>
          <w:szCs w:val="24"/>
          <w:cs/>
        </w:rPr>
        <w:t>।</w:t>
      </w:r>
    </w:p>
    <w:p w:rsidR="00343A9D" w:rsidRPr="005258D0" w:rsidRDefault="00343A9D" w:rsidP="00D84B3B">
      <w:p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</w:p>
    <w:p w:rsidR="00FD6744" w:rsidRPr="00B14D21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DD7" w:rsidRDefault="00651DD7" w:rsidP="005C6A14">
      <w:pPr>
        <w:spacing w:after="0" w:line="240" w:lineRule="auto"/>
      </w:pPr>
      <w:r>
        <w:separator/>
      </w:r>
    </w:p>
  </w:endnote>
  <w:endnote w:type="continuationSeparator" w:id="0">
    <w:p w:rsidR="00651DD7" w:rsidRDefault="00651DD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DD7" w:rsidRDefault="00651DD7" w:rsidP="005C6A14">
      <w:pPr>
        <w:spacing w:after="0" w:line="240" w:lineRule="auto"/>
      </w:pPr>
      <w:r>
        <w:separator/>
      </w:r>
    </w:p>
  </w:footnote>
  <w:footnote w:type="continuationSeparator" w:id="0">
    <w:p w:rsidR="00651DD7" w:rsidRDefault="00651DD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A693A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1D2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4E8E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1DD7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665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4B3B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1B3A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53</cp:revision>
  <cp:lastPrinted>2025-04-21T08:16:00Z</cp:lastPrinted>
  <dcterms:created xsi:type="dcterms:W3CDTF">2025-03-21T08:10:00Z</dcterms:created>
  <dcterms:modified xsi:type="dcterms:W3CDTF">2025-04-21T08:16:00Z</dcterms:modified>
</cp:coreProperties>
</file>