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1" w:rsidRPr="008B62F3" w:rsidRDefault="003C3DF1" w:rsidP="00932BF0">
      <w:pPr>
        <w:spacing w:after="0" w:line="240" w:lineRule="auto"/>
        <w:ind w:right="-630"/>
        <w:jc w:val="center"/>
        <w:rPr>
          <w:rFonts w:cs="Kalimati"/>
          <w:b/>
          <w:bCs/>
          <w:sz w:val="18"/>
          <w:szCs w:val="18"/>
        </w:rPr>
      </w:pPr>
      <w:r w:rsidRPr="008B62F3">
        <w:rPr>
          <w:rFonts w:cs="Kalimati" w:hint="cs"/>
          <w:b/>
          <w:bCs/>
          <w:sz w:val="18"/>
          <w:szCs w:val="18"/>
          <w:cs/>
        </w:rPr>
        <w:t xml:space="preserve">अख्तियार दुरुपयोग अनुसन्धान आयोगबाट मिति </w:t>
      </w:r>
      <w:r w:rsidR="009E02C6" w:rsidRPr="008B62F3">
        <w:rPr>
          <w:rFonts w:cs="Kalimati" w:hint="cs"/>
          <w:b/>
          <w:bCs/>
          <w:sz w:val="18"/>
          <w:szCs w:val="18"/>
          <w:cs/>
        </w:rPr>
        <w:t>208२</w:t>
      </w:r>
      <w:r w:rsidRPr="008B62F3">
        <w:rPr>
          <w:rFonts w:cs="Kalimati" w:hint="cs"/>
          <w:b/>
          <w:bCs/>
          <w:sz w:val="18"/>
          <w:szCs w:val="18"/>
          <w:cs/>
        </w:rPr>
        <w:t>/</w:t>
      </w:r>
      <w:r w:rsidR="008B62F3">
        <w:rPr>
          <w:rFonts w:cs="Kalimati" w:hint="cs"/>
          <w:b/>
          <w:bCs/>
          <w:sz w:val="18"/>
          <w:szCs w:val="18"/>
          <w:cs/>
        </w:rPr>
        <w:t>०८</w:t>
      </w:r>
      <w:r w:rsidRPr="008B62F3">
        <w:rPr>
          <w:rFonts w:cs="Kalimati" w:hint="cs"/>
          <w:b/>
          <w:bCs/>
          <w:sz w:val="18"/>
          <w:szCs w:val="18"/>
          <w:cs/>
        </w:rPr>
        <w:t>/</w:t>
      </w:r>
      <w:r w:rsidR="004F57A8">
        <w:rPr>
          <w:rFonts w:cs="Kalimati" w:hint="cs"/>
          <w:b/>
          <w:bCs/>
          <w:sz w:val="18"/>
          <w:szCs w:val="18"/>
          <w:cs/>
        </w:rPr>
        <w:t>१०</w:t>
      </w:r>
      <w:r w:rsidRPr="008B62F3">
        <w:rPr>
          <w:rFonts w:cs="Kalimati" w:hint="cs"/>
          <w:b/>
          <w:bCs/>
          <w:sz w:val="18"/>
          <w:szCs w:val="18"/>
          <w:cs/>
        </w:rPr>
        <w:t xml:space="preserve"> गते</w:t>
      </w:r>
      <w:r w:rsidR="003D6D1C" w:rsidRPr="008B62F3">
        <w:rPr>
          <w:rFonts w:cs="Kalimati"/>
          <w:b/>
          <w:bCs/>
          <w:sz w:val="18"/>
          <w:szCs w:val="18"/>
        </w:rPr>
        <w:t xml:space="preserve"> </w:t>
      </w:r>
      <w:r w:rsidRPr="008B62F3">
        <w:rPr>
          <w:rFonts w:cs="Kalimati" w:hint="cs"/>
          <w:b/>
          <w:bCs/>
          <w:sz w:val="18"/>
          <w:szCs w:val="18"/>
          <w:cs/>
        </w:rPr>
        <w:t>सर्वोच्च अद</w:t>
      </w:r>
      <w:r w:rsidR="00AD2E64" w:rsidRPr="008B62F3">
        <w:rPr>
          <w:rFonts w:cs="Kalimati" w:hint="cs"/>
          <w:b/>
          <w:bCs/>
          <w:sz w:val="18"/>
          <w:szCs w:val="18"/>
          <w:cs/>
        </w:rPr>
        <w:t>ालतमा पुनरावेदन गरिएको मुद्दाको विवरण:</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990"/>
        <w:gridCol w:w="3690"/>
        <w:gridCol w:w="3600"/>
        <w:gridCol w:w="5580"/>
      </w:tblGrid>
      <w:tr w:rsidR="009B09AC" w:rsidRPr="008B62F3" w:rsidTr="009B09AC">
        <w:trPr>
          <w:trHeight w:val="137"/>
        </w:trPr>
        <w:tc>
          <w:tcPr>
            <w:tcW w:w="540" w:type="dxa"/>
            <w:shd w:val="clear" w:color="auto" w:fill="auto"/>
          </w:tcPr>
          <w:p w:rsidR="005F1BDA" w:rsidRPr="008B62F3" w:rsidRDefault="005F1BDA" w:rsidP="00584D22">
            <w:pPr>
              <w:tabs>
                <w:tab w:val="left" w:pos="3181"/>
              </w:tabs>
              <w:spacing w:after="0" w:line="240" w:lineRule="auto"/>
              <w:ind w:right="-198"/>
              <w:rPr>
                <w:rFonts w:cs="Kalimati"/>
                <w:b/>
                <w:bCs/>
                <w:sz w:val="18"/>
                <w:szCs w:val="18"/>
              </w:rPr>
            </w:pPr>
            <w:r w:rsidRPr="008B62F3">
              <w:rPr>
                <w:rFonts w:cs="Kalimati" w:hint="cs"/>
                <w:b/>
                <w:bCs/>
                <w:sz w:val="18"/>
                <w:szCs w:val="18"/>
                <w:cs/>
              </w:rPr>
              <w:t>सि.न</w:t>
            </w:r>
            <w:r w:rsidR="00446179" w:rsidRPr="008B62F3">
              <w:rPr>
                <w:rFonts w:cs="Kalimati" w:hint="cs"/>
                <w:b/>
                <w:bCs/>
                <w:sz w:val="18"/>
                <w:szCs w:val="18"/>
                <w:cs/>
              </w:rPr>
              <w:t>ं</w:t>
            </w:r>
            <w:r w:rsidRPr="008B62F3">
              <w:rPr>
                <w:rFonts w:cs="Kalimati" w:hint="cs"/>
                <w:b/>
                <w:bCs/>
                <w:sz w:val="18"/>
                <w:szCs w:val="18"/>
                <w:cs/>
              </w:rPr>
              <w:t>.</w:t>
            </w:r>
          </w:p>
        </w:tc>
        <w:tc>
          <w:tcPr>
            <w:tcW w:w="1620" w:type="dxa"/>
            <w:shd w:val="clear" w:color="auto" w:fill="auto"/>
          </w:tcPr>
          <w:p w:rsidR="005F1BDA" w:rsidRPr="008B62F3" w:rsidRDefault="00D43E79" w:rsidP="00584D22">
            <w:pPr>
              <w:tabs>
                <w:tab w:val="left" w:pos="3181"/>
              </w:tabs>
              <w:spacing w:after="0" w:line="240" w:lineRule="auto"/>
              <w:rPr>
                <w:rFonts w:ascii="Times New Roman" w:hAnsi="Times New Roman" w:cs="Kalimati"/>
                <w:b/>
                <w:bCs/>
                <w:sz w:val="18"/>
                <w:szCs w:val="18"/>
              </w:rPr>
            </w:pPr>
            <w:r w:rsidRPr="008B62F3">
              <w:rPr>
                <w:rFonts w:ascii="Times New Roman" w:hAnsi="Times New Roman" w:cs="Kalimati"/>
                <w:b/>
                <w:bCs/>
                <w:sz w:val="18"/>
                <w:szCs w:val="18"/>
                <w:cs/>
              </w:rPr>
              <w:t>प्र</w:t>
            </w:r>
            <w:r w:rsidRPr="008B62F3">
              <w:rPr>
                <w:rFonts w:ascii="Times New Roman" w:hAnsi="Times New Roman" w:cs="Kalimati" w:hint="cs"/>
                <w:b/>
                <w:bCs/>
                <w:sz w:val="18"/>
                <w:szCs w:val="18"/>
                <w:cs/>
              </w:rPr>
              <w:t>तिवादी</w:t>
            </w:r>
          </w:p>
        </w:tc>
        <w:tc>
          <w:tcPr>
            <w:tcW w:w="990" w:type="dxa"/>
          </w:tcPr>
          <w:p w:rsidR="005F1BDA" w:rsidRPr="008B62F3" w:rsidRDefault="005F1BDA" w:rsidP="00584D22">
            <w:pPr>
              <w:tabs>
                <w:tab w:val="left" w:pos="3181"/>
              </w:tabs>
              <w:spacing w:after="0" w:line="240" w:lineRule="auto"/>
              <w:rPr>
                <w:rFonts w:cs="Kalimati"/>
                <w:b/>
                <w:bCs/>
                <w:sz w:val="18"/>
                <w:szCs w:val="18"/>
                <w:cs/>
              </w:rPr>
            </w:pPr>
            <w:r w:rsidRPr="008B62F3">
              <w:rPr>
                <w:rFonts w:cs="Kalimati" w:hint="cs"/>
                <w:b/>
                <w:bCs/>
                <w:sz w:val="18"/>
                <w:szCs w:val="18"/>
                <w:cs/>
              </w:rPr>
              <w:t>मुद्दा</w:t>
            </w:r>
          </w:p>
        </w:tc>
        <w:tc>
          <w:tcPr>
            <w:tcW w:w="3690" w:type="dxa"/>
            <w:shd w:val="clear" w:color="auto" w:fill="auto"/>
          </w:tcPr>
          <w:p w:rsidR="005F1BDA" w:rsidRPr="008B62F3" w:rsidRDefault="00F65FD8" w:rsidP="00796892">
            <w:pPr>
              <w:spacing w:after="0" w:line="240" w:lineRule="auto"/>
              <w:ind w:left="-18" w:right="-108" w:hanging="90"/>
              <w:jc w:val="center"/>
              <w:rPr>
                <w:rFonts w:cs="Kalimati"/>
                <w:b/>
                <w:bCs/>
                <w:sz w:val="18"/>
                <w:szCs w:val="18"/>
              </w:rPr>
            </w:pPr>
            <w:r w:rsidRPr="008B62F3">
              <w:rPr>
                <w:rFonts w:cs="Kalimati" w:hint="cs"/>
                <w:b/>
                <w:bCs/>
                <w:sz w:val="18"/>
                <w:szCs w:val="18"/>
                <w:cs/>
              </w:rPr>
              <w:t xml:space="preserve">आयोगको </w:t>
            </w:r>
            <w:r w:rsidR="00DB1A5C" w:rsidRPr="008B62F3">
              <w:rPr>
                <w:rFonts w:cs="Kalimati" w:hint="cs"/>
                <w:b/>
                <w:bCs/>
                <w:sz w:val="18"/>
                <w:szCs w:val="18"/>
                <w:cs/>
              </w:rPr>
              <w:t>माग</w:t>
            </w:r>
            <w:r w:rsidR="005F1BDA" w:rsidRPr="008B62F3">
              <w:rPr>
                <w:rFonts w:cs="Kalimati" w:hint="cs"/>
                <w:b/>
                <w:bCs/>
                <w:sz w:val="18"/>
                <w:szCs w:val="18"/>
                <w:cs/>
              </w:rPr>
              <w:t>दावी</w:t>
            </w:r>
          </w:p>
        </w:tc>
        <w:tc>
          <w:tcPr>
            <w:tcW w:w="3600" w:type="dxa"/>
            <w:shd w:val="clear" w:color="auto" w:fill="auto"/>
          </w:tcPr>
          <w:p w:rsidR="005F1BDA" w:rsidRPr="008B62F3" w:rsidRDefault="005F1BDA" w:rsidP="00584D22">
            <w:pPr>
              <w:tabs>
                <w:tab w:val="left" w:pos="3181"/>
              </w:tabs>
              <w:spacing w:after="0" w:line="240" w:lineRule="auto"/>
              <w:rPr>
                <w:rFonts w:cs="Kalimati"/>
                <w:b/>
                <w:bCs/>
                <w:sz w:val="18"/>
                <w:szCs w:val="18"/>
              </w:rPr>
            </w:pPr>
            <w:r w:rsidRPr="008B62F3">
              <w:rPr>
                <w:rFonts w:cs="Kalimati" w:hint="cs"/>
                <w:b/>
                <w:bCs/>
                <w:sz w:val="18"/>
                <w:szCs w:val="18"/>
                <w:cs/>
              </w:rPr>
              <w:t>विशेष अदालतको फैसला</w:t>
            </w:r>
            <w:r w:rsidR="004B47F2" w:rsidRPr="008B62F3">
              <w:rPr>
                <w:rFonts w:cs="Kalimati" w:hint="cs"/>
                <w:b/>
                <w:bCs/>
                <w:sz w:val="18"/>
                <w:szCs w:val="18"/>
                <w:cs/>
              </w:rPr>
              <w:t xml:space="preserve"> र आधार</w:t>
            </w:r>
          </w:p>
        </w:tc>
        <w:tc>
          <w:tcPr>
            <w:tcW w:w="5580" w:type="dxa"/>
            <w:shd w:val="clear" w:color="auto" w:fill="auto"/>
          </w:tcPr>
          <w:p w:rsidR="005F1BDA" w:rsidRPr="008B62F3" w:rsidRDefault="00F65FD8" w:rsidP="007319BD">
            <w:pPr>
              <w:tabs>
                <w:tab w:val="left" w:pos="3181"/>
              </w:tabs>
              <w:spacing w:after="0" w:line="240" w:lineRule="auto"/>
              <w:jc w:val="center"/>
              <w:rPr>
                <w:rFonts w:cs="Kalimati"/>
                <w:b/>
                <w:bCs/>
                <w:sz w:val="18"/>
                <w:szCs w:val="18"/>
              </w:rPr>
            </w:pPr>
            <w:r w:rsidRPr="008B62F3">
              <w:rPr>
                <w:rFonts w:cs="Kalimati" w:hint="cs"/>
                <w:b/>
                <w:bCs/>
                <w:sz w:val="18"/>
                <w:szCs w:val="18"/>
                <w:cs/>
              </w:rPr>
              <w:t xml:space="preserve">आयोगवाट सम्मानित सर्वोच्च अदालतमा पुनरावेदन गरिएका </w:t>
            </w:r>
            <w:r w:rsidR="005F1BDA" w:rsidRPr="008B62F3">
              <w:rPr>
                <w:rFonts w:cs="Kalimati" w:hint="cs"/>
                <w:b/>
                <w:bCs/>
                <w:sz w:val="18"/>
                <w:szCs w:val="18"/>
                <w:cs/>
              </w:rPr>
              <w:t>आधार</w:t>
            </w:r>
            <w:r w:rsidRPr="008B62F3">
              <w:rPr>
                <w:rFonts w:cs="Kalimati" w:hint="cs"/>
                <w:b/>
                <w:bCs/>
                <w:sz w:val="18"/>
                <w:szCs w:val="18"/>
                <w:cs/>
              </w:rPr>
              <w:t>हरु</w:t>
            </w:r>
          </w:p>
        </w:tc>
      </w:tr>
      <w:tr w:rsidR="009B09AC" w:rsidRPr="008B62F3" w:rsidTr="009B09AC">
        <w:trPr>
          <w:trHeight w:val="137"/>
        </w:trPr>
        <w:tc>
          <w:tcPr>
            <w:tcW w:w="540" w:type="dxa"/>
            <w:shd w:val="clear" w:color="auto" w:fill="auto"/>
          </w:tcPr>
          <w:p w:rsidR="00AB0040" w:rsidRPr="008B62F3" w:rsidRDefault="00AB0040" w:rsidP="00584D22">
            <w:pPr>
              <w:numPr>
                <w:ilvl w:val="0"/>
                <w:numId w:val="1"/>
              </w:numPr>
              <w:tabs>
                <w:tab w:val="left" w:pos="3181"/>
              </w:tabs>
              <w:spacing w:after="0" w:line="240" w:lineRule="auto"/>
              <w:ind w:hanging="738"/>
              <w:rPr>
                <w:rFonts w:ascii="Arial" w:eastAsiaTheme="minorHAnsi" w:hAnsi="Arial" w:cs="Kalimati"/>
                <w:sz w:val="18"/>
                <w:szCs w:val="18"/>
              </w:rPr>
            </w:pPr>
          </w:p>
        </w:tc>
        <w:tc>
          <w:tcPr>
            <w:tcW w:w="1620" w:type="dxa"/>
            <w:shd w:val="clear" w:color="auto" w:fill="auto"/>
          </w:tcPr>
          <w:p w:rsidR="002E0BC2" w:rsidRPr="00D25057" w:rsidRDefault="004F5C30" w:rsidP="002F2ADF">
            <w:pPr>
              <w:spacing w:after="0" w:line="240" w:lineRule="auto"/>
              <w:rPr>
                <w:rFonts w:ascii="Kokila" w:eastAsiaTheme="minorEastAsia" w:hAnsi="Kokila" w:cs="Kalimati"/>
                <w:sz w:val="18"/>
                <w:szCs w:val="18"/>
              </w:rPr>
            </w:pPr>
            <w:r w:rsidRPr="008B62F3">
              <w:rPr>
                <w:rFonts w:asciiTheme="minorHAnsi" w:eastAsiaTheme="minorHAnsi" w:hAnsiTheme="minorHAnsi" w:cs="Kalimati"/>
                <w:b/>
                <w:bCs/>
                <w:sz w:val="18"/>
                <w:szCs w:val="18"/>
                <w:cs/>
                <w:lang w:bidi="hi-IN"/>
              </w:rPr>
              <w:t>‌</w:t>
            </w:r>
            <w:r w:rsidR="00C778B1" w:rsidRPr="00EC533B">
              <w:rPr>
                <w:rFonts w:cs="Kalimati" w:hint="cs"/>
                <w:sz w:val="18"/>
                <w:szCs w:val="18"/>
                <w:cs/>
              </w:rPr>
              <w:t>सालिग्राम ऐडी</w:t>
            </w:r>
            <w:r w:rsidR="002F2ADF">
              <w:rPr>
                <w:rFonts w:cs="Kalimati" w:hint="cs"/>
                <w:sz w:val="18"/>
                <w:szCs w:val="18"/>
                <w:cs/>
              </w:rPr>
              <w:t>,</w:t>
            </w:r>
            <w:r w:rsidR="00C778B1" w:rsidRPr="00EC533B">
              <w:rPr>
                <w:rFonts w:cs="Kalimati" w:hint="cs"/>
                <w:sz w:val="18"/>
                <w:szCs w:val="18"/>
                <w:cs/>
              </w:rPr>
              <w:t xml:space="preserve"> </w:t>
            </w:r>
            <w:r w:rsidR="00C778B1" w:rsidRPr="00EC533B">
              <w:rPr>
                <w:rFonts w:ascii="Mangal" w:hAnsi="Mangal" w:cs="Kalimati" w:hint="cs"/>
                <w:noProof/>
                <w:sz w:val="18"/>
                <w:szCs w:val="18"/>
                <w:cs/>
              </w:rPr>
              <w:t>विष्णु बहादुर शाही</w:t>
            </w:r>
            <w:r w:rsidR="00C778B1" w:rsidRPr="00EC533B">
              <w:rPr>
                <w:rFonts w:ascii="Kokila" w:hAnsi="Kokila" w:cs="Kalimati" w:hint="cs"/>
                <w:sz w:val="18"/>
                <w:szCs w:val="18"/>
                <w:cs/>
              </w:rPr>
              <w:t>,</w:t>
            </w:r>
            <w:r w:rsidR="00C778B1" w:rsidRPr="00EC533B">
              <w:rPr>
                <w:rFonts w:ascii="Kokila" w:hAnsi="Kokila" w:cs="Kalimati" w:hint="cs"/>
                <w:sz w:val="18"/>
                <w:szCs w:val="18"/>
                <w:cs/>
                <w:lang w:bidi="hi-IN"/>
              </w:rPr>
              <w:t xml:space="preserve"> </w:t>
            </w:r>
            <w:r w:rsidR="00C778B1" w:rsidRPr="00EC533B">
              <w:rPr>
                <w:rFonts w:ascii="Kokila" w:hAnsi="Kokila" w:cs="Kalimati" w:hint="cs"/>
                <w:sz w:val="18"/>
                <w:szCs w:val="18"/>
                <w:cs/>
              </w:rPr>
              <w:t>रुद्र बहादुर वली</w:t>
            </w:r>
            <w:r w:rsidR="00C778B1" w:rsidRPr="00EC533B">
              <w:rPr>
                <w:rFonts w:cs="Kalimati" w:hint="cs"/>
                <w:color w:val="000000"/>
                <w:sz w:val="18"/>
                <w:szCs w:val="18"/>
                <w:cs/>
              </w:rPr>
              <w:t xml:space="preserve">, </w:t>
            </w:r>
            <w:r w:rsidR="00C778B1" w:rsidRPr="00EC533B">
              <w:rPr>
                <w:rFonts w:ascii="Kokila" w:hAnsi="Kokila" w:cs="Kalimati" w:hint="cs"/>
                <w:sz w:val="18"/>
                <w:szCs w:val="18"/>
                <w:cs/>
              </w:rPr>
              <w:t xml:space="preserve">हर्कधन बुढा, </w:t>
            </w:r>
            <w:r w:rsidR="00C778B1" w:rsidRPr="00EC533B">
              <w:rPr>
                <w:rFonts w:cs="Kalimati"/>
                <w:color w:val="000000"/>
                <w:sz w:val="18"/>
                <w:szCs w:val="18"/>
                <w:cs/>
              </w:rPr>
              <w:t>मनजित रोकाय</w:t>
            </w:r>
            <w:r w:rsidR="00C778B1" w:rsidRPr="00EC533B">
              <w:rPr>
                <w:rFonts w:cs="Kalimati" w:hint="cs"/>
                <w:color w:val="000000"/>
                <w:sz w:val="18"/>
                <w:szCs w:val="18"/>
                <w:cs/>
              </w:rPr>
              <w:t xml:space="preserve">ा, </w:t>
            </w:r>
            <w:r w:rsidR="00C778B1" w:rsidRPr="00EC533B">
              <w:rPr>
                <w:rFonts w:cs="Kalimati"/>
                <w:color w:val="000000"/>
                <w:sz w:val="18"/>
                <w:szCs w:val="18"/>
                <w:cs/>
              </w:rPr>
              <w:t>धनपत</w:t>
            </w:r>
            <w:r w:rsidR="00C778B1" w:rsidRPr="00EC533B">
              <w:rPr>
                <w:rFonts w:cs="Kalimati" w:hint="cs"/>
                <w:color w:val="000000"/>
                <w:sz w:val="18"/>
                <w:szCs w:val="18"/>
                <w:cs/>
              </w:rPr>
              <w:t>ि</w:t>
            </w:r>
            <w:r w:rsidR="00C778B1" w:rsidRPr="00EC533B">
              <w:rPr>
                <w:rFonts w:cs="Kalimati"/>
                <w:color w:val="000000"/>
                <w:sz w:val="18"/>
                <w:szCs w:val="18"/>
                <w:cs/>
              </w:rPr>
              <w:t xml:space="preserve"> ऐडी</w:t>
            </w:r>
            <w:r w:rsidR="00C778B1" w:rsidRPr="00EC533B">
              <w:rPr>
                <w:rFonts w:cs="Kalimati" w:hint="cs"/>
                <w:color w:val="000000"/>
                <w:sz w:val="18"/>
                <w:szCs w:val="18"/>
                <w:cs/>
              </w:rPr>
              <w:t xml:space="preserve"> र</w:t>
            </w:r>
            <w:r w:rsidR="00C778B1" w:rsidRPr="00EC533B">
              <w:rPr>
                <w:rFonts w:cs="Kalimati"/>
                <w:color w:val="000000"/>
                <w:sz w:val="18"/>
                <w:szCs w:val="18"/>
                <w:cs/>
              </w:rPr>
              <w:t xml:space="preserve"> </w:t>
            </w:r>
            <w:r w:rsidR="00C778B1" w:rsidRPr="00EC533B">
              <w:rPr>
                <w:rFonts w:cs="Kalimati" w:hint="cs"/>
                <w:color w:val="000000"/>
                <w:sz w:val="18"/>
                <w:szCs w:val="18"/>
                <w:cs/>
              </w:rPr>
              <w:t>पुनी</w:t>
            </w:r>
            <w:r w:rsidR="00C778B1" w:rsidRPr="00EC533B">
              <w:rPr>
                <w:rFonts w:cs="Kalimati"/>
                <w:color w:val="000000"/>
                <w:sz w:val="18"/>
                <w:szCs w:val="18"/>
                <w:cs/>
              </w:rPr>
              <w:t xml:space="preserve"> ऐडी</w:t>
            </w:r>
            <w:r w:rsidR="00D25057">
              <w:rPr>
                <w:rFonts w:cs="Kalimati"/>
                <w:color w:val="000000"/>
                <w:sz w:val="18"/>
                <w:szCs w:val="18"/>
              </w:rPr>
              <w:t xml:space="preserve"> </w:t>
            </w:r>
            <w:r w:rsidR="00AD2E64" w:rsidRPr="00EC533B">
              <w:rPr>
                <w:rFonts w:ascii="Arial" w:eastAsiaTheme="minorHAnsi" w:hAnsi="Arial" w:cs="Kalimati" w:hint="cs"/>
                <w:sz w:val="18"/>
                <w:szCs w:val="18"/>
                <w:cs/>
              </w:rPr>
              <w:t>भए</w:t>
            </w:r>
            <w:r w:rsidR="001241A8" w:rsidRPr="00EC533B">
              <w:rPr>
                <w:rFonts w:ascii="Arial" w:eastAsiaTheme="minorHAnsi" w:hAnsi="Arial" w:cs="Kalimati"/>
                <w:sz w:val="18"/>
                <w:szCs w:val="18"/>
                <w:cs/>
              </w:rPr>
              <w:t>को</w:t>
            </w:r>
            <w:r w:rsidR="00E43494" w:rsidRPr="00EC533B">
              <w:rPr>
                <w:rFonts w:ascii="Arial" w:eastAsiaTheme="minorHAnsi" w:hAnsi="Arial" w:cs="Kalimati"/>
                <w:sz w:val="18"/>
                <w:szCs w:val="18"/>
              </w:rPr>
              <w:t>,</w:t>
            </w:r>
            <w:r w:rsidR="001241A8" w:rsidRPr="00EC533B">
              <w:rPr>
                <w:rFonts w:ascii="Arial" w:eastAsiaTheme="minorHAnsi" w:hAnsi="Arial" w:cs="Kalimati"/>
                <w:sz w:val="18"/>
                <w:szCs w:val="18"/>
                <w:cs/>
              </w:rPr>
              <w:t xml:space="preserve"> </w:t>
            </w:r>
            <w:r w:rsidR="0008084B" w:rsidRPr="00EC533B">
              <w:rPr>
                <w:rFonts w:ascii="Kokila" w:eastAsiaTheme="minorEastAsia" w:hAnsi="Kokila" w:cs="Kalimati"/>
                <w:sz w:val="18"/>
                <w:szCs w:val="18"/>
                <w:cs/>
              </w:rPr>
              <w:t xml:space="preserve">विशेष अदालत </w:t>
            </w:r>
            <w:r w:rsidR="0008084B" w:rsidRPr="008B62F3">
              <w:rPr>
                <w:rFonts w:ascii="Kokila" w:eastAsia="Times New Roman" w:hAnsi="Kokila" w:cs="Kalimati"/>
                <w:sz w:val="18"/>
                <w:szCs w:val="18"/>
                <w:cs/>
              </w:rPr>
              <w:t>मुद्दा नं.</w:t>
            </w:r>
            <w:r w:rsidR="0008084B" w:rsidRPr="008B62F3">
              <w:rPr>
                <w:rFonts w:ascii="Kokila" w:eastAsiaTheme="minorEastAsia" w:hAnsi="Kokila" w:cs="Kalimati"/>
                <w:sz w:val="18"/>
                <w:szCs w:val="18"/>
                <w:cs/>
              </w:rPr>
              <w:t>:</w:t>
            </w:r>
            <w:r w:rsidR="0008084B" w:rsidRPr="008B62F3">
              <w:rPr>
                <w:rFonts w:ascii="Kokila" w:eastAsia="Times New Roman" w:hAnsi="Kokila" w:cs="Kalimati"/>
                <w:sz w:val="18"/>
                <w:szCs w:val="18"/>
                <w:cs/>
              </w:rPr>
              <w:t xml:space="preserve"> ०</w:t>
            </w:r>
            <w:r w:rsidR="0008084B" w:rsidRPr="008B62F3">
              <w:rPr>
                <w:rFonts w:ascii="Kokila" w:eastAsia="Times New Roman" w:hAnsi="Kokila" w:cs="Kalimati" w:hint="cs"/>
                <w:sz w:val="18"/>
                <w:szCs w:val="18"/>
                <w:cs/>
              </w:rPr>
              <w:t>८0</w:t>
            </w:r>
            <w:r w:rsidR="0008084B" w:rsidRPr="008B62F3">
              <w:rPr>
                <w:rFonts w:ascii="Kokila" w:eastAsia="Times New Roman" w:hAnsi="Kokila" w:cs="Kalimati"/>
                <w:sz w:val="18"/>
                <w:szCs w:val="18"/>
                <w:cs/>
              </w:rPr>
              <w:t>-</w:t>
            </w:r>
            <w:r w:rsidR="0008084B" w:rsidRPr="008B62F3">
              <w:rPr>
                <w:rFonts w:ascii="Kokila" w:eastAsia="Times New Roman" w:hAnsi="Kokila" w:cs="Kalimati"/>
                <w:sz w:val="18"/>
                <w:szCs w:val="18"/>
              </w:rPr>
              <w:t>CR</w:t>
            </w:r>
            <w:r w:rsidR="0008084B" w:rsidRPr="008B62F3">
              <w:rPr>
                <w:rFonts w:ascii="Kokila" w:eastAsia="Times New Roman" w:hAnsi="Kokila" w:cs="Kalimati" w:hint="cs"/>
                <w:sz w:val="18"/>
                <w:szCs w:val="18"/>
                <w:cs/>
              </w:rPr>
              <w:t>-</w:t>
            </w:r>
            <w:r w:rsidR="002E0BC2" w:rsidRPr="008B62F3">
              <w:rPr>
                <w:rFonts w:ascii="Kokila" w:eastAsia="Times New Roman" w:hAnsi="Kokila" w:cs="Kalimati"/>
                <w:sz w:val="18"/>
                <w:szCs w:val="18"/>
                <w:cs/>
              </w:rPr>
              <w:t>०</w:t>
            </w:r>
            <w:r w:rsidR="00C778B1">
              <w:rPr>
                <w:rFonts w:ascii="Kokila" w:eastAsia="Times New Roman" w:hAnsi="Kokila" w:cs="Kalimati" w:hint="cs"/>
                <w:sz w:val="18"/>
                <w:szCs w:val="18"/>
                <w:cs/>
              </w:rPr>
              <w:t>१६१</w:t>
            </w:r>
          </w:p>
          <w:p w:rsidR="0008084B" w:rsidRPr="008B62F3" w:rsidRDefault="0008084B" w:rsidP="00D25057">
            <w:pPr>
              <w:spacing w:after="0" w:line="240" w:lineRule="auto"/>
              <w:rPr>
                <w:rFonts w:ascii="Kokila" w:eastAsiaTheme="minorEastAsia" w:hAnsi="Kokila" w:cs="Kalimati"/>
                <w:sz w:val="18"/>
                <w:szCs w:val="18"/>
              </w:rPr>
            </w:pPr>
            <w:r w:rsidRPr="008B62F3">
              <w:rPr>
                <w:rFonts w:ascii="Kokila" w:eastAsiaTheme="minorEastAsia" w:hAnsi="Kokila" w:cs="Kalimati"/>
                <w:sz w:val="18"/>
                <w:szCs w:val="18"/>
                <w:cs/>
              </w:rPr>
              <w:t>फैसला मितिः</w:t>
            </w:r>
            <w:r w:rsidR="002E0BC2" w:rsidRPr="008B62F3">
              <w:rPr>
                <w:rFonts w:ascii="Kokila" w:hAnsi="Kokila" w:cs="Kalimati" w:hint="cs"/>
                <w:sz w:val="18"/>
                <w:szCs w:val="18"/>
                <w:cs/>
              </w:rPr>
              <w:t>२०</w:t>
            </w:r>
            <w:r w:rsidR="002E0BC2" w:rsidRPr="008B62F3">
              <w:rPr>
                <w:rFonts w:ascii="Kokila" w:hAnsi="Kokila" w:cs="Kalimati"/>
                <w:sz w:val="18"/>
                <w:szCs w:val="18"/>
                <w:cs/>
              </w:rPr>
              <w:t>८</w:t>
            </w:r>
            <w:r w:rsidR="00C778B1">
              <w:rPr>
                <w:rFonts w:ascii="Kokila" w:hAnsi="Kokila" w:cs="Kalimati" w:hint="cs"/>
                <w:sz w:val="18"/>
                <w:szCs w:val="18"/>
                <w:cs/>
              </w:rPr>
              <w:t>२।०५।१९</w:t>
            </w:r>
          </w:p>
          <w:p w:rsidR="00AB0040" w:rsidRPr="008B62F3" w:rsidRDefault="00AB0040" w:rsidP="0008084B">
            <w:pPr>
              <w:tabs>
                <w:tab w:val="left" w:pos="3181"/>
              </w:tabs>
              <w:spacing w:after="0" w:line="240" w:lineRule="auto"/>
              <w:rPr>
                <w:rFonts w:ascii="Arial" w:eastAsiaTheme="minorHAnsi" w:hAnsi="Arial" w:cs="Kalimati"/>
                <w:sz w:val="18"/>
                <w:szCs w:val="18"/>
                <w:cs/>
              </w:rPr>
            </w:pPr>
          </w:p>
        </w:tc>
        <w:tc>
          <w:tcPr>
            <w:tcW w:w="990" w:type="dxa"/>
          </w:tcPr>
          <w:p w:rsidR="00AB0040" w:rsidRPr="0076630B" w:rsidRDefault="00EC533B" w:rsidP="00584D22">
            <w:pPr>
              <w:tabs>
                <w:tab w:val="left" w:pos="3181"/>
              </w:tabs>
              <w:spacing w:after="0" w:line="240" w:lineRule="auto"/>
              <w:rPr>
                <w:rFonts w:ascii="Arial" w:eastAsiaTheme="minorHAnsi" w:hAnsi="Arial" w:cs="Kalimati"/>
                <w:sz w:val="18"/>
                <w:szCs w:val="18"/>
              </w:rPr>
            </w:pPr>
            <w:r w:rsidRPr="0076630B">
              <w:rPr>
                <w:rFonts w:ascii="Kokila" w:hAnsi="Kokila" w:cs="Kalimati" w:hint="cs"/>
                <w:b/>
                <w:bCs/>
                <w:color w:val="000000"/>
                <w:sz w:val="18"/>
                <w:szCs w:val="18"/>
                <w:cs/>
              </w:rPr>
              <w:t>बाटो निर्माण कार्यमा झुट्टा बिलको आधारमा भुक्तानी गरी भ्रष्टाचार गरेको</w:t>
            </w:r>
            <w:r w:rsidRPr="0076630B">
              <w:rPr>
                <w:rFonts w:ascii="Kokila" w:hAnsi="Kokila" w:cs="Kalimati"/>
                <w:b/>
                <w:bCs/>
                <w:color w:val="000000"/>
                <w:sz w:val="18"/>
                <w:szCs w:val="18"/>
                <w:cs/>
              </w:rPr>
              <w:t>।</w:t>
            </w:r>
          </w:p>
        </w:tc>
        <w:tc>
          <w:tcPr>
            <w:tcW w:w="3690" w:type="dxa"/>
            <w:shd w:val="clear" w:color="auto" w:fill="auto"/>
          </w:tcPr>
          <w:p w:rsidR="004B6713" w:rsidRPr="008B62F3" w:rsidRDefault="004B6713" w:rsidP="004B6713">
            <w:pPr>
              <w:pStyle w:val="ListParagraph"/>
              <w:spacing w:after="0" w:line="240" w:lineRule="auto"/>
              <w:ind w:left="360"/>
              <w:jc w:val="both"/>
              <w:rPr>
                <w:rFonts w:cs="Kalimati"/>
                <w:sz w:val="18"/>
                <w:szCs w:val="18"/>
              </w:rPr>
            </w:pPr>
          </w:p>
          <w:p w:rsidR="004B6713" w:rsidRPr="008B62F3" w:rsidRDefault="004B6713" w:rsidP="004B6713">
            <w:pPr>
              <w:spacing w:after="0" w:line="240" w:lineRule="auto"/>
              <w:ind w:left="270"/>
              <w:jc w:val="both"/>
              <w:rPr>
                <w:rFonts w:cs="Kalimati"/>
                <w:sz w:val="18"/>
                <w:szCs w:val="18"/>
              </w:rPr>
            </w:pPr>
            <w:r w:rsidRPr="008B62F3">
              <w:rPr>
                <w:rFonts w:ascii="Arial" w:hAnsi="Arial" w:cs="Kalimati" w:hint="cs"/>
                <w:sz w:val="18"/>
                <w:szCs w:val="18"/>
                <w:cs/>
              </w:rPr>
              <w:t xml:space="preserve">प्रस्तुत मुद्दामा </w:t>
            </w:r>
            <w:r w:rsidRPr="008B62F3">
              <w:rPr>
                <w:rFonts w:cs="Kalimati" w:hint="cs"/>
                <w:sz w:val="18"/>
                <w:szCs w:val="18"/>
                <w:cs/>
              </w:rPr>
              <w:t xml:space="preserve">देहाय </w:t>
            </w:r>
            <w:r w:rsidRPr="008B62F3">
              <w:rPr>
                <w:rFonts w:cs="Kalimati" w:hint="cs"/>
                <w:sz w:val="18"/>
                <w:szCs w:val="18"/>
                <w:cs/>
                <w:lang w:bidi="hi-IN"/>
              </w:rPr>
              <w:t>बमोजिमका राष्ट्रसेवक</w:t>
            </w:r>
            <w:r w:rsidRPr="008B62F3">
              <w:rPr>
                <w:rFonts w:cs="Kalimati" w:hint="cs"/>
                <w:sz w:val="18"/>
                <w:szCs w:val="18"/>
                <w:cs/>
              </w:rPr>
              <w:t xml:space="preserve">हरु समेत </w:t>
            </w:r>
            <w:r w:rsidRPr="008B62F3">
              <w:rPr>
                <w:rFonts w:cs="Kalimati" w:hint="cs"/>
                <w:sz w:val="18"/>
                <w:szCs w:val="18"/>
                <w:cs/>
                <w:lang w:bidi="hi-IN"/>
              </w:rPr>
              <w:t>उपर सजायको मागदाबी</w:t>
            </w:r>
            <w:r w:rsidRPr="008B62F3">
              <w:rPr>
                <w:rFonts w:cs="Kalimati" w:hint="cs"/>
                <w:sz w:val="18"/>
                <w:szCs w:val="18"/>
                <w:cs/>
              </w:rPr>
              <w:t xml:space="preserve"> लिइएको तथा सोको सम्बन्धमा सम्मानित बिशेष अदालतबाट निम्नानुसारको फै</w:t>
            </w:r>
            <w:bookmarkStart w:id="0" w:name="_GoBack"/>
            <w:bookmarkEnd w:id="0"/>
            <w:r w:rsidRPr="008B62F3">
              <w:rPr>
                <w:rFonts w:cs="Kalimati" w:hint="cs"/>
                <w:sz w:val="18"/>
                <w:szCs w:val="18"/>
                <w:cs/>
              </w:rPr>
              <w:t>सला भएको अवस्था विद्यमान छ</w:t>
            </w:r>
            <w:r w:rsidRPr="008B62F3">
              <w:rPr>
                <w:rFonts w:cs="Kalimati"/>
                <w:sz w:val="18"/>
                <w:szCs w:val="18"/>
              </w:rPr>
              <w:t>:</w:t>
            </w:r>
          </w:p>
          <w:p w:rsidR="004B6713" w:rsidRPr="008B62F3" w:rsidRDefault="004B6713" w:rsidP="004B6713">
            <w:pPr>
              <w:spacing w:after="0" w:line="240" w:lineRule="auto"/>
              <w:jc w:val="both"/>
              <w:rPr>
                <w:rFonts w:cs="Kalimati"/>
                <w:sz w:val="18"/>
                <w:szCs w:val="18"/>
              </w:rPr>
            </w:pPr>
          </w:p>
          <w:p w:rsidR="00EC533B" w:rsidRPr="00EC533B" w:rsidRDefault="00EC533B" w:rsidP="0076630B">
            <w:pPr>
              <w:numPr>
                <w:ilvl w:val="0"/>
                <w:numId w:val="31"/>
              </w:numPr>
              <w:spacing w:before="100" w:beforeAutospacing="1" w:after="100" w:afterAutospacing="1" w:line="23" w:lineRule="atLeast"/>
              <w:ind w:left="342" w:right="144"/>
              <w:contextualSpacing/>
              <w:jc w:val="both"/>
              <w:rPr>
                <w:rFonts w:ascii="Kokila" w:hAnsi="Kokila" w:cs="Kalimati"/>
                <w:sz w:val="18"/>
                <w:szCs w:val="18"/>
              </w:rPr>
            </w:pPr>
            <w:r w:rsidRPr="00EC533B">
              <w:rPr>
                <w:rFonts w:ascii="Kokila" w:hAnsi="Kokila" w:cs="Kalimati"/>
                <w:sz w:val="18"/>
                <w:szCs w:val="18"/>
                <w:cs/>
              </w:rPr>
              <w:t>प्रतिवादीहरु निमित्त प्रमुख प्रशासकीय अधिकृत विष्णु बहादुर शाही</w:t>
            </w:r>
            <w:r w:rsidRPr="00EC533B">
              <w:rPr>
                <w:rFonts w:ascii="Kokila" w:hAnsi="Kokila" w:cs="Kalimati"/>
                <w:sz w:val="18"/>
                <w:szCs w:val="18"/>
              </w:rPr>
              <w:t xml:space="preserve">, </w:t>
            </w:r>
            <w:r w:rsidRPr="00EC533B">
              <w:rPr>
                <w:rFonts w:ascii="Kokila" w:hAnsi="Kokila" w:cs="Kalimati"/>
                <w:sz w:val="18"/>
                <w:szCs w:val="18"/>
                <w:cs/>
              </w:rPr>
              <w:t>ईन्जिनियर रुद्र बहादुर वली र असिस्टेन्ट सब-ईन्जिनियर हर्कधन बुढाका हकमाः भ्रष्टाचार निवारण ऐन</w:t>
            </w:r>
            <w:r w:rsidRPr="00EC533B">
              <w:rPr>
                <w:rFonts w:ascii="Kokila" w:hAnsi="Kokila" w:cs="Kalimati"/>
                <w:sz w:val="18"/>
                <w:szCs w:val="18"/>
              </w:rPr>
              <w:t xml:space="preserve">, </w:t>
            </w:r>
            <w:r w:rsidRPr="00EC533B">
              <w:rPr>
                <w:rFonts w:ascii="Kokila" w:hAnsi="Kokila" w:cs="Kalimati"/>
                <w:sz w:val="18"/>
                <w:szCs w:val="18"/>
                <w:cs/>
              </w:rPr>
              <w:t>२०५९ को दफा ८ को उपदफा (1) को देहाय (ङ) र  दफा 19 को उपदफा (2) बमोजिम को कसुर वमोजिम सोही ऐनको दफा ८ को उपदफा (1) तथा दफा दफा 19 को उपदफा (2) वमोजिम कैद र जरिवाना तथा विगो असुल उपर हुन मागदावी लिइएको देखिन्छ।</w:t>
            </w:r>
          </w:p>
          <w:p w:rsidR="00EC533B" w:rsidRPr="00EC533B" w:rsidRDefault="00EC533B" w:rsidP="0076630B">
            <w:pPr>
              <w:numPr>
                <w:ilvl w:val="0"/>
                <w:numId w:val="31"/>
              </w:numPr>
              <w:spacing w:before="100" w:beforeAutospacing="1" w:after="100" w:afterAutospacing="1" w:line="23" w:lineRule="atLeast"/>
              <w:ind w:left="342" w:right="144"/>
              <w:contextualSpacing/>
              <w:jc w:val="both"/>
              <w:rPr>
                <w:rFonts w:ascii="Kokila" w:hAnsi="Kokila" w:cs="Kalimati"/>
                <w:sz w:val="18"/>
                <w:szCs w:val="18"/>
              </w:rPr>
            </w:pPr>
            <w:r w:rsidRPr="00EC533B">
              <w:rPr>
                <w:rFonts w:ascii="Kokila" w:hAnsi="Kokila" w:cs="Kalimati"/>
                <w:sz w:val="18"/>
                <w:szCs w:val="18"/>
                <w:cs/>
              </w:rPr>
              <w:t>उपभोक्ता  समितिका अध्यक्ष  मनजित रोकाया</w:t>
            </w:r>
            <w:r w:rsidRPr="00EC533B">
              <w:rPr>
                <w:rFonts w:ascii="Kokila" w:hAnsi="Kokila" w:cs="Kalimati"/>
                <w:sz w:val="18"/>
                <w:szCs w:val="18"/>
              </w:rPr>
              <w:t xml:space="preserve">, </w:t>
            </w:r>
            <w:r w:rsidRPr="00EC533B">
              <w:rPr>
                <w:rFonts w:ascii="Kokila" w:hAnsi="Kokila" w:cs="Kalimati"/>
                <w:sz w:val="18"/>
                <w:szCs w:val="18"/>
                <w:cs/>
              </w:rPr>
              <w:t>सचिव धनपति ऐडी तथा कोषाध्यक्ष पुनी ऐडीका हकमाःभ्रष्टाचार निवारण ऐन</w:t>
            </w:r>
            <w:r w:rsidRPr="00EC533B">
              <w:rPr>
                <w:rFonts w:ascii="Kokila" w:hAnsi="Kokila" w:cs="Kalimati"/>
                <w:sz w:val="18"/>
                <w:szCs w:val="18"/>
              </w:rPr>
              <w:t xml:space="preserve">, </w:t>
            </w:r>
            <w:r w:rsidRPr="00EC533B">
              <w:rPr>
                <w:rFonts w:ascii="Kokila" w:hAnsi="Kokila" w:cs="Kalimati"/>
                <w:sz w:val="18"/>
                <w:szCs w:val="18"/>
                <w:cs/>
              </w:rPr>
              <w:t>२०५९ को दफा ८ को उपदफा (४) वमोजिमको कसुरमा  सोही ऐनको दफा ८ को उपदफा (४) बमोजिम सजाय गरी बिगो रकम जफत हुन मागदावी लिइएको देखिन्छ।</w:t>
            </w:r>
          </w:p>
          <w:p w:rsidR="00EC533B" w:rsidRPr="00EC533B" w:rsidRDefault="00EC533B" w:rsidP="0076630B">
            <w:pPr>
              <w:numPr>
                <w:ilvl w:val="0"/>
                <w:numId w:val="31"/>
              </w:numPr>
              <w:spacing w:before="100" w:beforeAutospacing="1" w:after="100" w:afterAutospacing="1" w:line="23" w:lineRule="atLeast"/>
              <w:ind w:left="342" w:right="144"/>
              <w:contextualSpacing/>
              <w:jc w:val="both"/>
              <w:rPr>
                <w:rFonts w:ascii="Kokila" w:hAnsi="Kokila" w:cs="Kalimati"/>
                <w:sz w:val="18"/>
                <w:szCs w:val="18"/>
              </w:rPr>
            </w:pPr>
            <w:r w:rsidRPr="00EC533B">
              <w:rPr>
                <w:rFonts w:ascii="Kokila" w:hAnsi="Kokila" w:cs="Kalimati"/>
                <w:sz w:val="18"/>
                <w:szCs w:val="18"/>
                <w:cs/>
              </w:rPr>
              <w:t xml:space="preserve">चंखेली गाउँपालिकाको वडा नं 3 का तत्कालिन वडा अध्यक्ष सालिग्राम ऐडीको हकमा: </w:t>
            </w:r>
          </w:p>
          <w:p w:rsidR="00EC533B" w:rsidRPr="00EC533B" w:rsidRDefault="00EC533B" w:rsidP="0076630B">
            <w:pPr>
              <w:numPr>
                <w:ilvl w:val="0"/>
                <w:numId w:val="31"/>
              </w:numPr>
              <w:spacing w:before="100" w:beforeAutospacing="1" w:after="100" w:afterAutospacing="1" w:line="23" w:lineRule="atLeast"/>
              <w:ind w:left="342" w:right="144"/>
              <w:contextualSpacing/>
              <w:jc w:val="both"/>
              <w:rPr>
                <w:rFonts w:ascii="Kokila" w:hAnsi="Kokila" w:cs="Kalimati"/>
                <w:sz w:val="18"/>
                <w:szCs w:val="18"/>
              </w:rPr>
            </w:pPr>
            <w:r w:rsidRPr="00EC533B">
              <w:rPr>
                <w:rFonts w:ascii="Kokila" w:hAnsi="Kokila" w:cs="Kalimati"/>
                <w:sz w:val="18"/>
                <w:szCs w:val="18"/>
                <w:cs/>
              </w:rPr>
              <w:t>भ्रष्टाचार निवारण ऐन</w:t>
            </w:r>
            <w:r w:rsidRPr="00EC533B">
              <w:rPr>
                <w:rFonts w:ascii="Kokila" w:hAnsi="Kokila" w:cs="Kalimati"/>
                <w:sz w:val="18"/>
                <w:szCs w:val="18"/>
              </w:rPr>
              <w:t xml:space="preserve">, </w:t>
            </w:r>
            <w:r w:rsidRPr="00EC533B">
              <w:rPr>
                <w:rFonts w:ascii="Kokila" w:hAnsi="Kokila" w:cs="Kalimati"/>
                <w:sz w:val="18"/>
                <w:szCs w:val="18"/>
                <w:cs/>
              </w:rPr>
              <w:t xml:space="preserve">२०५९ को दफा 8 को उपदफा (3) वमोजिमको कसुर मा सोही ऐनको दफा ८ को उपदफा (3) </w:t>
            </w:r>
            <w:r w:rsidRPr="00EC533B">
              <w:rPr>
                <w:rFonts w:ascii="Kokila" w:hAnsi="Kokila" w:cs="Kalimati"/>
                <w:sz w:val="18"/>
                <w:szCs w:val="18"/>
                <w:cs/>
              </w:rPr>
              <w:lastRenderedPageBreak/>
              <w:t xml:space="preserve">बमोजिम सजाय गरी बिगो असुल उपर हुन मागदावी लिईएको देखिन्छ। </w:t>
            </w:r>
          </w:p>
          <w:p w:rsidR="002E0BC2" w:rsidRPr="002E0BC2" w:rsidRDefault="002E0BC2" w:rsidP="0076630B">
            <w:pPr>
              <w:spacing w:after="0" w:line="23" w:lineRule="atLeast"/>
              <w:contextualSpacing/>
              <w:jc w:val="both"/>
              <w:rPr>
                <w:rFonts w:cs="Kalimati"/>
                <w:b/>
                <w:bCs/>
                <w:sz w:val="18"/>
                <w:szCs w:val="18"/>
              </w:rPr>
            </w:pPr>
          </w:p>
          <w:p w:rsidR="002E0BC2" w:rsidRPr="002E0BC2" w:rsidRDefault="002E0BC2" w:rsidP="002E0BC2">
            <w:pPr>
              <w:spacing w:after="0"/>
              <w:contextualSpacing/>
              <w:jc w:val="both"/>
              <w:rPr>
                <w:rFonts w:ascii="Kokila" w:eastAsiaTheme="minorHAnsi" w:hAnsi="Kokila" w:cs="Kalimati"/>
                <w:sz w:val="18"/>
                <w:szCs w:val="18"/>
              </w:rPr>
            </w:pPr>
            <w:r w:rsidRPr="002E0BC2">
              <w:rPr>
                <w:rFonts w:ascii="Kokila" w:eastAsiaTheme="minorHAnsi" w:hAnsi="Kokila" w:cs="Kalimati"/>
                <w:b/>
                <w:bCs/>
                <w:sz w:val="18"/>
                <w:szCs w:val="18"/>
                <w:u w:val="single"/>
                <w:cs/>
                <w:lang w:bidi="hi-IN"/>
              </w:rPr>
              <w:t>विशेष अदालतको फैसला</w:t>
            </w:r>
            <w:r w:rsidRPr="002E0BC2">
              <w:rPr>
                <w:rFonts w:ascii="Kokila" w:eastAsiaTheme="minorHAnsi" w:hAnsi="Kokila" w:cs="Kalimati" w:hint="cs"/>
                <w:b/>
                <w:bCs/>
                <w:sz w:val="18"/>
                <w:szCs w:val="18"/>
                <w:u w:val="single"/>
                <w:cs/>
              </w:rPr>
              <w:t>ः</w:t>
            </w:r>
          </w:p>
          <w:p w:rsidR="00C90F8E" w:rsidRPr="00EC533B" w:rsidRDefault="002E0BC2" w:rsidP="002E0BC2">
            <w:pPr>
              <w:spacing w:after="120" w:line="240" w:lineRule="auto"/>
              <w:ind w:left="360"/>
              <w:jc w:val="both"/>
              <w:rPr>
                <w:rFonts w:ascii="Arial" w:eastAsia="Times New Roman" w:hAnsi="Arial" w:cs="Kalimati"/>
                <w:sz w:val="18"/>
                <w:szCs w:val="18"/>
              </w:rPr>
            </w:pPr>
            <w:r w:rsidRPr="00EC533B">
              <w:rPr>
                <w:rFonts w:ascii="Kokila" w:hAnsi="Kokila" w:cs="Kalimati"/>
                <w:sz w:val="18"/>
                <w:szCs w:val="18"/>
                <w:cs/>
              </w:rPr>
              <w:t xml:space="preserve">प्रतिवादीहरु </w:t>
            </w:r>
            <w:r w:rsidR="00EC533B" w:rsidRPr="00EC533B">
              <w:rPr>
                <w:rFonts w:asciiTheme="minorHAnsi" w:eastAsiaTheme="minorHAnsi" w:hAnsiTheme="minorHAnsi" w:cs="Kalimati"/>
                <w:b/>
                <w:bCs/>
                <w:sz w:val="18"/>
                <w:szCs w:val="18"/>
                <w:lang w:bidi="hi-IN"/>
              </w:rPr>
              <w:t>(</w:t>
            </w:r>
            <w:r w:rsidR="00EC533B" w:rsidRPr="00EC533B">
              <w:rPr>
                <w:rFonts w:cs="Kalimati" w:hint="cs"/>
                <w:sz w:val="18"/>
                <w:szCs w:val="18"/>
                <w:cs/>
              </w:rPr>
              <w:t xml:space="preserve">सालिग्राम ऐडी, </w:t>
            </w:r>
            <w:r w:rsidR="00EC533B" w:rsidRPr="00EC533B">
              <w:rPr>
                <w:rFonts w:ascii="Mangal" w:hAnsi="Mangal" w:cs="Kalimati" w:hint="cs"/>
                <w:noProof/>
                <w:sz w:val="18"/>
                <w:szCs w:val="18"/>
                <w:cs/>
              </w:rPr>
              <w:t>विष्णु बहादुर शाही</w:t>
            </w:r>
            <w:r w:rsidR="00EC533B" w:rsidRPr="00EC533B">
              <w:rPr>
                <w:rFonts w:ascii="Kokila" w:hAnsi="Kokila" w:cs="Kalimati" w:hint="cs"/>
                <w:sz w:val="18"/>
                <w:szCs w:val="18"/>
                <w:cs/>
              </w:rPr>
              <w:t>,</w:t>
            </w:r>
            <w:r w:rsidR="00EC533B" w:rsidRPr="00EC533B">
              <w:rPr>
                <w:rFonts w:ascii="Kokila" w:hAnsi="Kokila" w:cs="Kalimati" w:hint="cs"/>
                <w:sz w:val="18"/>
                <w:szCs w:val="18"/>
                <w:cs/>
                <w:lang w:bidi="hi-IN"/>
              </w:rPr>
              <w:t xml:space="preserve"> </w:t>
            </w:r>
            <w:r w:rsidR="00EC533B" w:rsidRPr="00EC533B">
              <w:rPr>
                <w:rFonts w:ascii="Kokila" w:hAnsi="Kokila" w:cs="Kalimati" w:hint="cs"/>
                <w:sz w:val="18"/>
                <w:szCs w:val="18"/>
                <w:cs/>
              </w:rPr>
              <w:t>रुद्र बहादुर वली</w:t>
            </w:r>
            <w:r w:rsidR="00EC533B" w:rsidRPr="00EC533B">
              <w:rPr>
                <w:rFonts w:cs="Kalimati" w:hint="cs"/>
                <w:color w:val="000000"/>
                <w:sz w:val="18"/>
                <w:szCs w:val="18"/>
                <w:cs/>
              </w:rPr>
              <w:t xml:space="preserve">, </w:t>
            </w:r>
            <w:r w:rsidR="00EC533B" w:rsidRPr="00EC533B">
              <w:rPr>
                <w:rFonts w:ascii="Kokila" w:hAnsi="Kokila" w:cs="Kalimati" w:hint="cs"/>
                <w:sz w:val="18"/>
                <w:szCs w:val="18"/>
                <w:cs/>
              </w:rPr>
              <w:t xml:space="preserve">हर्कधन बुढा, </w:t>
            </w:r>
            <w:r w:rsidR="00EC533B" w:rsidRPr="00EC533B">
              <w:rPr>
                <w:rFonts w:cs="Kalimati"/>
                <w:color w:val="000000"/>
                <w:sz w:val="18"/>
                <w:szCs w:val="18"/>
                <w:cs/>
              </w:rPr>
              <w:t>मनजित रोकाय</w:t>
            </w:r>
            <w:r w:rsidR="00EC533B" w:rsidRPr="00EC533B">
              <w:rPr>
                <w:rFonts w:cs="Kalimati" w:hint="cs"/>
                <w:color w:val="000000"/>
                <w:sz w:val="18"/>
                <w:szCs w:val="18"/>
                <w:cs/>
              </w:rPr>
              <w:t xml:space="preserve">ा, </w:t>
            </w:r>
            <w:r w:rsidR="00EC533B" w:rsidRPr="00EC533B">
              <w:rPr>
                <w:rFonts w:cs="Kalimati"/>
                <w:color w:val="000000"/>
                <w:sz w:val="18"/>
                <w:szCs w:val="18"/>
                <w:cs/>
              </w:rPr>
              <w:t>धनपत</w:t>
            </w:r>
            <w:r w:rsidR="00EC533B" w:rsidRPr="00EC533B">
              <w:rPr>
                <w:rFonts w:cs="Kalimati" w:hint="cs"/>
                <w:color w:val="000000"/>
                <w:sz w:val="18"/>
                <w:szCs w:val="18"/>
                <w:cs/>
              </w:rPr>
              <w:t>ि</w:t>
            </w:r>
            <w:r w:rsidR="00EC533B" w:rsidRPr="00EC533B">
              <w:rPr>
                <w:rFonts w:cs="Kalimati"/>
                <w:color w:val="000000"/>
                <w:sz w:val="18"/>
                <w:szCs w:val="18"/>
                <w:cs/>
              </w:rPr>
              <w:t xml:space="preserve"> ऐडी</w:t>
            </w:r>
            <w:r w:rsidR="00EC533B" w:rsidRPr="00EC533B">
              <w:rPr>
                <w:rFonts w:cs="Kalimati" w:hint="cs"/>
                <w:color w:val="000000"/>
                <w:sz w:val="18"/>
                <w:szCs w:val="18"/>
                <w:cs/>
              </w:rPr>
              <w:t xml:space="preserve"> र</w:t>
            </w:r>
            <w:r w:rsidR="00EC533B" w:rsidRPr="00EC533B">
              <w:rPr>
                <w:rFonts w:cs="Kalimati"/>
                <w:color w:val="000000"/>
                <w:sz w:val="18"/>
                <w:szCs w:val="18"/>
                <w:cs/>
              </w:rPr>
              <w:t xml:space="preserve"> </w:t>
            </w:r>
            <w:r w:rsidR="00EC533B" w:rsidRPr="00EC533B">
              <w:rPr>
                <w:rFonts w:cs="Kalimati" w:hint="cs"/>
                <w:color w:val="000000"/>
                <w:sz w:val="18"/>
                <w:szCs w:val="18"/>
                <w:cs/>
              </w:rPr>
              <w:t>पुनी</w:t>
            </w:r>
            <w:r w:rsidR="00EC533B" w:rsidRPr="00EC533B">
              <w:rPr>
                <w:rFonts w:cs="Kalimati"/>
                <w:color w:val="000000"/>
                <w:sz w:val="18"/>
                <w:szCs w:val="18"/>
                <w:cs/>
              </w:rPr>
              <w:t xml:space="preserve"> ऐडी</w:t>
            </w:r>
            <w:r w:rsidR="00EC533B" w:rsidRPr="00EC533B">
              <w:rPr>
                <w:rFonts w:ascii="Preeti" w:eastAsia="Times New Roman" w:hAnsi="Preeti" w:cs="Kalimati" w:hint="cs"/>
                <w:sz w:val="18"/>
                <w:szCs w:val="18"/>
                <w:cs/>
              </w:rPr>
              <w:t xml:space="preserve">लाई </w:t>
            </w:r>
            <w:r w:rsidRPr="00EC533B">
              <w:rPr>
                <w:rFonts w:ascii="Kokila" w:hAnsi="Kokila" w:cs="Kalimati"/>
                <w:sz w:val="18"/>
                <w:szCs w:val="18"/>
                <w:cs/>
              </w:rPr>
              <w:t xml:space="preserve">लाई आरोप दावीबाट सफाई </w:t>
            </w:r>
            <w:r w:rsidRPr="00EC533B">
              <w:rPr>
                <w:rFonts w:ascii="Kokila" w:hAnsi="Kokila" w:cs="Kalimati" w:hint="cs"/>
                <w:sz w:val="18"/>
                <w:szCs w:val="18"/>
                <w:cs/>
              </w:rPr>
              <w:t xml:space="preserve">हुने ठहर </w:t>
            </w:r>
            <w:r w:rsidRPr="00EC533B">
              <w:rPr>
                <w:rFonts w:ascii="Kokila" w:hAnsi="Kokila" w:cs="Kalimati"/>
                <w:sz w:val="18"/>
                <w:szCs w:val="18"/>
                <w:cs/>
              </w:rPr>
              <w:t>गरी</w:t>
            </w:r>
            <w:r w:rsidRPr="00EC533B">
              <w:rPr>
                <w:rFonts w:ascii="Kokila" w:hAnsi="Kokila" w:cs="Kalimati" w:hint="cs"/>
                <w:sz w:val="18"/>
                <w:szCs w:val="18"/>
                <w:cs/>
              </w:rPr>
              <w:t xml:space="preserve"> विशेष अदालतवाट</w:t>
            </w:r>
            <w:r w:rsidRPr="00EC533B">
              <w:rPr>
                <w:rFonts w:ascii="Kokila" w:hAnsi="Kokila" w:cs="Kalimati"/>
                <w:sz w:val="18"/>
                <w:szCs w:val="18"/>
                <w:cs/>
              </w:rPr>
              <w:t xml:space="preserve"> फैसला भएको देखिन्छ।</w:t>
            </w:r>
          </w:p>
        </w:tc>
        <w:tc>
          <w:tcPr>
            <w:tcW w:w="3600" w:type="dxa"/>
            <w:shd w:val="clear" w:color="auto" w:fill="auto"/>
          </w:tcPr>
          <w:p w:rsidR="00AB0040" w:rsidRPr="008B62F3" w:rsidRDefault="00AB0040" w:rsidP="00584D22">
            <w:pPr>
              <w:spacing w:after="0" w:line="240" w:lineRule="auto"/>
              <w:jc w:val="both"/>
              <w:rPr>
                <w:rFonts w:ascii="Arial" w:eastAsiaTheme="minorHAnsi" w:hAnsi="Arial" w:cs="Kalimati"/>
                <w:sz w:val="18"/>
                <w:szCs w:val="18"/>
                <w:u w:val="single"/>
              </w:rPr>
            </w:pPr>
            <w:r w:rsidRPr="008B62F3">
              <w:rPr>
                <w:rFonts w:ascii="Arial" w:eastAsiaTheme="minorHAnsi" w:hAnsi="Arial" w:cs="Kalimati" w:hint="cs"/>
                <w:sz w:val="18"/>
                <w:szCs w:val="18"/>
                <w:u w:val="single"/>
                <w:cs/>
              </w:rPr>
              <w:lastRenderedPageBreak/>
              <w:t>फैसलाः</w:t>
            </w:r>
          </w:p>
          <w:p w:rsidR="00AB0040" w:rsidRPr="008B62F3" w:rsidRDefault="005A3FC9" w:rsidP="00584D22">
            <w:pPr>
              <w:spacing w:after="0" w:line="240" w:lineRule="auto"/>
              <w:jc w:val="both"/>
              <w:rPr>
                <w:rFonts w:ascii="Arial" w:eastAsiaTheme="minorHAnsi" w:hAnsi="Arial" w:cs="Kalimati"/>
                <w:sz w:val="18"/>
                <w:szCs w:val="18"/>
              </w:rPr>
            </w:pPr>
            <w:r>
              <w:rPr>
                <w:rFonts w:ascii="Arial" w:eastAsiaTheme="minorHAnsi" w:hAnsi="Arial" w:cs="Kalimati" w:hint="cs"/>
                <w:sz w:val="18"/>
                <w:szCs w:val="18"/>
                <w:cs/>
              </w:rPr>
              <w:t>प्रस्तुत मुद्दामा कूल ७</w:t>
            </w:r>
            <w:r w:rsidR="003A6DBE" w:rsidRPr="008B62F3">
              <w:rPr>
                <w:rFonts w:ascii="Arial" w:eastAsiaTheme="minorHAnsi" w:hAnsi="Arial" w:cs="Kalimati" w:hint="cs"/>
                <w:sz w:val="18"/>
                <w:szCs w:val="18"/>
                <w:cs/>
              </w:rPr>
              <w:t xml:space="preserve"> जना प्रतिवादीहरु सबैजनाले</w:t>
            </w:r>
            <w:r w:rsidR="00987AA1" w:rsidRPr="008B62F3">
              <w:rPr>
                <w:rFonts w:ascii="Arial" w:eastAsiaTheme="minorHAnsi" w:hAnsi="Arial" w:cs="Kalimati" w:hint="cs"/>
                <w:sz w:val="18"/>
                <w:szCs w:val="18"/>
                <w:cs/>
              </w:rPr>
              <w:t xml:space="preserve"> </w:t>
            </w:r>
            <w:r w:rsidR="003A6DBE" w:rsidRPr="008B62F3">
              <w:rPr>
                <w:rFonts w:ascii="Arial" w:eastAsiaTheme="minorHAnsi" w:hAnsi="Arial" w:cs="Kalimati" w:hint="cs"/>
                <w:sz w:val="18"/>
                <w:szCs w:val="18"/>
                <w:cs/>
              </w:rPr>
              <w:t>आरोपित कसूरबाट सफार्इ पाउने ठहरी</w:t>
            </w:r>
            <w:r w:rsidR="00A83FDD" w:rsidRPr="008B62F3">
              <w:rPr>
                <w:rFonts w:ascii="Arial" w:eastAsiaTheme="minorHAnsi" w:hAnsi="Arial" w:cs="Kalimati" w:hint="cs"/>
                <w:sz w:val="18"/>
                <w:szCs w:val="18"/>
                <w:cs/>
              </w:rPr>
              <w:t xml:space="preserve"> फैसला</w:t>
            </w:r>
            <w:r w:rsidR="002D53CA" w:rsidRPr="008B62F3">
              <w:rPr>
                <w:rFonts w:ascii="Arial" w:eastAsiaTheme="minorHAnsi" w:hAnsi="Arial" w:cs="Kalimati"/>
                <w:sz w:val="18"/>
                <w:szCs w:val="18"/>
              </w:rPr>
              <w:t xml:space="preserve"> </w:t>
            </w:r>
            <w:r w:rsidR="005639AC" w:rsidRPr="008B62F3">
              <w:rPr>
                <w:rFonts w:ascii="Arial" w:eastAsiaTheme="minorHAnsi" w:hAnsi="Arial" w:cs="Kalimati" w:hint="cs"/>
                <w:sz w:val="18"/>
                <w:szCs w:val="18"/>
                <w:cs/>
              </w:rPr>
              <w:t>भ</w:t>
            </w:r>
            <w:r w:rsidR="002D53CA" w:rsidRPr="008B62F3">
              <w:rPr>
                <w:rFonts w:ascii="Arial" w:eastAsiaTheme="minorHAnsi" w:hAnsi="Arial" w:cs="Kalimati" w:hint="cs"/>
                <w:sz w:val="18"/>
                <w:szCs w:val="18"/>
                <w:cs/>
              </w:rPr>
              <w:t>एको</w:t>
            </w:r>
            <w:r w:rsidR="00416AF8" w:rsidRPr="008B62F3">
              <w:rPr>
                <w:rFonts w:ascii="Arial" w:eastAsiaTheme="minorHAnsi" w:hAnsi="Arial" w:cs="Kalimati" w:hint="cs"/>
                <w:sz w:val="18"/>
                <w:szCs w:val="18"/>
                <w:cs/>
              </w:rPr>
              <w:t xml:space="preserve"> अवस्था छ</w:t>
            </w:r>
            <w:r w:rsidR="008A5ED3" w:rsidRPr="008B62F3">
              <w:rPr>
                <w:rFonts w:ascii="Arial" w:eastAsiaTheme="minorHAnsi" w:hAnsi="Arial" w:cs="Kalimati" w:hint="cs"/>
                <w:sz w:val="18"/>
                <w:szCs w:val="18"/>
                <w:cs/>
              </w:rPr>
              <w:t xml:space="preserve"> ।</w:t>
            </w:r>
          </w:p>
          <w:p w:rsidR="00200E4F" w:rsidRPr="008B62F3" w:rsidRDefault="00200E4F" w:rsidP="00200E4F">
            <w:pPr>
              <w:spacing w:after="0" w:line="240" w:lineRule="auto"/>
              <w:jc w:val="both"/>
              <w:rPr>
                <w:rFonts w:ascii="Arial" w:eastAsiaTheme="minorHAnsi" w:hAnsi="Arial" w:cs="Kalimati"/>
                <w:b/>
                <w:bCs/>
                <w:sz w:val="18"/>
                <w:szCs w:val="18"/>
                <w:u w:val="single"/>
              </w:rPr>
            </w:pPr>
          </w:p>
          <w:p w:rsidR="00200E4F" w:rsidRPr="008B62F3" w:rsidRDefault="00200E4F" w:rsidP="00200E4F">
            <w:pPr>
              <w:spacing w:after="0" w:line="240" w:lineRule="auto"/>
              <w:ind w:left="72" w:hanging="72"/>
              <w:jc w:val="both"/>
              <w:rPr>
                <w:rFonts w:ascii="Arial" w:eastAsiaTheme="minorHAnsi" w:hAnsi="Arial" w:cs="Kalimati"/>
                <w:b/>
                <w:bCs/>
                <w:sz w:val="18"/>
                <w:szCs w:val="18"/>
                <w:u w:val="single"/>
              </w:rPr>
            </w:pPr>
            <w:r w:rsidRPr="008B62F3">
              <w:rPr>
                <w:rFonts w:ascii="Arial" w:eastAsiaTheme="minorHAnsi" w:hAnsi="Arial" w:cs="Kalimati" w:hint="cs"/>
                <w:b/>
                <w:bCs/>
                <w:sz w:val="18"/>
                <w:szCs w:val="18"/>
                <w:cs/>
              </w:rPr>
              <w:t xml:space="preserve"> </w:t>
            </w:r>
            <w:r w:rsidRPr="008B62F3">
              <w:rPr>
                <w:rFonts w:ascii="Arial" w:eastAsiaTheme="minorHAnsi" w:hAnsi="Arial" w:cs="Kalimati" w:hint="cs"/>
                <w:b/>
                <w:bCs/>
                <w:sz w:val="18"/>
                <w:szCs w:val="18"/>
                <w:u w:val="single"/>
                <w:cs/>
              </w:rPr>
              <w:t>विशेष अदालतले फैसला गर्दा लिएका आधारहरु:</w:t>
            </w:r>
          </w:p>
          <w:p w:rsidR="005A3FC9" w:rsidRPr="005A3FC9" w:rsidRDefault="005A3FC9" w:rsidP="0076630B">
            <w:pPr>
              <w:numPr>
                <w:ilvl w:val="0"/>
                <w:numId w:val="32"/>
              </w:numPr>
              <w:spacing w:after="0" w:line="240" w:lineRule="auto"/>
              <w:ind w:left="342" w:hanging="342"/>
              <w:contextualSpacing/>
              <w:jc w:val="both"/>
              <w:rPr>
                <w:rFonts w:ascii="Kokila" w:eastAsiaTheme="minorHAnsi" w:hAnsi="Kokila" w:cs="Kalimati"/>
                <w:sz w:val="18"/>
                <w:szCs w:val="18"/>
              </w:rPr>
            </w:pPr>
            <w:r w:rsidRPr="005A3FC9">
              <w:rPr>
                <w:rFonts w:ascii="Kokila" w:eastAsiaTheme="minorHAnsi" w:hAnsi="Kokila" w:cs="Kalimati"/>
                <w:sz w:val="18"/>
                <w:szCs w:val="18"/>
                <w:cs/>
              </w:rPr>
              <w:t>काम भएको लामो समय पश्चात निरीक्षण गर्दा पहाडी भेगको माटोको बाटो</w:t>
            </w:r>
            <w:r w:rsidRPr="005A3FC9">
              <w:rPr>
                <w:rFonts w:ascii="Kokila" w:eastAsiaTheme="minorHAnsi" w:hAnsi="Kokila" w:cs="Kalimati"/>
                <w:sz w:val="18"/>
                <w:szCs w:val="18"/>
              </w:rPr>
              <w:t xml:space="preserve">, </w:t>
            </w:r>
            <w:r w:rsidRPr="005A3FC9">
              <w:rPr>
                <w:rFonts w:ascii="Kokila" w:eastAsiaTheme="minorHAnsi" w:hAnsi="Kokila" w:cs="Kalimati"/>
                <w:sz w:val="18"/>
                <w:szCs w:val="18"/>
                <w:cs/>
              </w:rPr>
              <w:t>हिमपात वर्षा पशु वस्तु र मानिसको नियमित प्रयोग बुट्यान झाडीहरुले गर्दा निर्माण हुँदा कै जस्तो अवस्थामा हुन नसक्ने।</w:t>
            </w:r>
          </w:p>
          <w:p w:rsidR="005A3FC9" w:rsidRPr="005A3FC9" w:rsidRDefault="005A3FC9" w:rsidP="0076630B">
            <w:pPr>
              <w:numPr>
                <w:ilvl w:val="0"/>
                <w:numId w:val="32"/>
              </w:numPr>
              <w:spacing w:after="0" w:line="240" w:lineRule="auto"/>
              <w:ind w:left="342" w:hanging="342"/>
              <w:contextualSpacing/>
              <w:jc w:val="both"/>
              <w:rPr>
                <w:rFonts w:ascii="Kokila" w:eastAsiaTheme="minorHAnsi" w:hAnsi="Kokila" w:cs="Kalimati"/>
                <w:sz w:val="18"/>
                <w:szCs w:val="18"/>
              </w:rPr>
            </w:pPr>
            <w:r w:rsidRPr="005A3FC9">
              <w:rPr>
                <w:rFonts w:ascii="Kokila" w:eastAsiaTheme="minorHAnsi" w:hAnsi="Kokila" w:cs="Kalimati" w:hint="cs"/>
                <w:sz w:val="18"/>
                <w:szCs w:val="18"/>
                <w:cs/>
              </w:rPr>
              <w:t>४ वर्ष पछि निरीक्षण गरी पेश गरेको अ.दु.अ.आ.को स्थलगत नापजाँच तथा प्राविधिक प्रतिवेदनलाई अकाट्य प्रमाणको रुपमा लिन मिल्ने देखिएन।</w:t>
            </w:r>
          </w:p>
          <w:p w:rsidR="005A3FC9" w:rsidRPr="0076630B" w:rsidRDefault="005A3FC9" w:rsidP="0076630B">
            <w:pPr>
              <w:numPr>
                <w:ilvl w:val="0"/>
                <w:numId w:val="32"/>
              </w:numPr>
              <w:spacing w:after="0" w:line="240" w:lineRule="auto"/>
              <w:ind w:left="342" w:hanging="342"/>
              <w:contextualSpacing/>
              <w:jc w:val="both"/>
              <w:rPr>
                <w:rFonts w:ascii="Kokila" w:eastAsiaTheme="minorHAnsi" w:hAnsi="Kokila" w:cs="Kalimati"/>
                <w:sz w:val="18"/>
                <w:szCs w:val="18"/>
              </w:rPr>
            </w:pPr>
            <w:r w:rsidRPr="005A3FC9">
              <w:rPr>
                <w:rFonts w:ascii="Kokila" w:eastAsiaTheme="minorHAnsi" w:hAnsi="Kokila" w:cs="Kalimati"/>
                <w:sz w:val="18"/>
                <w:szCs w:val="18"/>
                <w:cs/>
              </w:rPr>
              <w:t>बाटो निर्माण भई हाल संचालनमा रहेको देखिएको।</w:t>
            </w:r>
          </w:p>
          <w:p w:rsidR="00133F18" w:rsidRPr="008B62F3" w:rsidRDefault="005A3FC9" w:rsidP="0076630B">
            <w:pPr>
              <w:numPr>
                <w:ilvl w:val="0"/>
                <w:numId w:val="32"/>
              </w:numPr>
              <w:spacing w:after="0" w:line="240" w:lineRule="auto"/>
              <w:ind w:left="342" w:hanging="342"/>
              <w:contextualSpacing/>
              <w:jc w:val="both"/>
              <w:rPr>
                <w:rFonts w:ascii="Arial" w:hAnsi="Arial" w:cs="Kalimati"/>
                <w:sz w:val="18"/>
                <w:szCs w:val="18"/>
              </w:rPr>
            </w:pPr>
            <w:r w:rsidRPr="0076630B">
              <w:rPr>
                <w:rFonts w:ascii="Kokila" w:eastAsiaTheme="minorHAnsi" w:hAnsi="Kokila" w:cs="Kalimati"/>
                <w:sz w:val="18"/>
                <w:szCs w:val="18"/>
                <w:cs/>
              </w:rPr>
              <w:t>प्रतिवादीहरुकै बयानलाई समर्थन हुने गरी निजहरुका साक्षीले गरेको बकपत्र</w:t>
            </w:r>
            <w:r w:rsidRPr="005A3FC9">
              <w:rPr>
                <w:rFonts w:ascii="Kokila" w:eastAsiaTheme="minorEastAsia" w:hAnsi="Kokila" w:cs="Kalimati"/>
                <w:sz w:val="24"/>
                <w:szCs w:val="24"/>
                <w:cs/>
              </w:rPr>
              <w:t xml:space="preserve"> </w:t>
            </w:r>
          </w:p>
        </w:tc>
        <w:tc>
          <w:tcPr>
            <w:tcW w:w="5580" w:type="dxa"/>
            <w:shd w:val="clear" w:color="auto" w:fill="auto"/>
          </w:tcPr>
          <w:p w:rsidR="00BC21EE" w:rsidRPr="00BC21EE" w:rsidRDefault="00BC21EE" w:rsidP="0076630B">
            <w:pPr>
              <w:numPr>
                <w:ilvl w:val="0"/>
                <w:numId w:val="31"/>
              </w:numPr>
              <w:spacing w:before="100" w:beforeAutospacing="1" w:after="100" w:afterAutospacing="1" w:line="23" w:lineRule="atLeast"/>
              <w:ind w:left="342" w:right="144"/>
              <w:contextualSpacing/>
              <w:jc w:val="both"/>
              <w:rPr>
                <w:rFonts w:ascii="Kokila" w:hAnsi="Kokila" w:cs="Kalimati"/>
                <w:sz w:val="18"/>
                <w:szCs w:val="18"/>
              </w:rPr>
            </w:pPr>
            <w:r w:rsidRPr="00BC21EE">
              <w:rPr>
                <w:rFonts w:ascii="Kokila" w:hAnsi="Kokila" w:cs="Kalimati"/>
                <w:sz w:val="18"/>
                <w:szCs w:val="18"/>
                <w:cs/>
              </w:rPr>
              <w:t>जिल्ला हुम्ला</w:t>
            </w:r>
            <w:r w:rsidRPr="00BC21EE">
              <w:rPr>
                <w:rFonts w:ascii="Kokila" w:hAnsi="Kokila" w:cs="Kalimati"/>
                <w:sz w:val="18"/>
                <w:szCs w:val="18"/>
              </w:rPr>
              <w:t xml:space="preserve">, </w:t>
            </w:r>
            <w:r w:rsidRPr="00BC21EE">
              <w:rPr>
                <w:rFonts w:ascii="Kokila" w:hAnsi="Kokila" w:cs="Kalimati"/>
                <w:sz w:val="18"/>
                <w:szCs w:val="18"/>
                <w:cs/>
              </w:rPr>
              <w:t>चंखेली गाउँपालिका</w:t>
            </w:r>
            <w:r w:rsidRPr="00BC21EE">
              <w:rPr>
                <w:rFonts w:ascii="Kokila" w:hAnsi="Kokila" w:cs="Kalimati"/>
                <w:sz w:val="18"/>
                <w:szCs w:val="18"/>
              </w:rPr>
              <w:t xml:space="preserve">, </w:t>
            </w:r>
            <w:r w:rsidRPr="00BC21EE">
              <w:rPr>
                <w:rFonts w:ascii="Kokila" w:hAnsi="Kokila" w:cs="Kalimati"/>
                <w:sz w:val="18"/>
                <w:szCs w:val="18"/>
                <w:cs/>
              </w:rPr>
              <w:t>वडा नं. ३ स्थित सुकिचौर हुदै चिमाङसम्मको बाटो  निर्माण  कार्यका आ.ब. 207४/07५ मा लागि मा चंखेली गाउँपालिका र निर्माण उपभोक्ता समिति बिच लागत अनुमान रु. 3,03,620।91 को तयार भई  मिति 2075।१।९  सम्झौता भएको देखिन्छ।उक्त स्वीकृत लागत अनुमान बमोजिम कूल 780 मिटर लम्बाई र 2 मिटर चौडाईको गोरेटो/घोडेटो बाटो निर्माण कार्यका लागि सामान्य माटो 428.55 घन मिटर र बोल्डर मिसिएको माटो 161.85 घन मिटर गरी 590.40 घन मिटर माटो काटी बाटो निर्माण गर्नुपर्ने देखिन्छ।उक्त योजनासँग सम्बन्धित लागत अनुमान</w:t>
            </w:r>
            <w:r w:rsidRPr="00BC21EE">
              <w:rPr>
                <w:rFonts w:ascii="Kokila" w:hAnsi="Kokila" w:cs="Kalimati"/>
                <w:sz w:val="18"/>
                <w:szCs w:val="18"/>
              </w:rPr>
              <w:t xml:space="preserve">, </w:t>
            </w:r>
            <w:r w:rsidRPr="00BC21EE">
              <w:rPr>
                <w:rFonts w:ascii="Kokila" w:hAnsi="Kokila" w:cs="Kalimati"/>
                <w:sz w:val="18"/>
                <w:szCs w:val="18"/>
                <w:cs/>
              </w:rPr>
              <w:t>सम्झौता</w:t>
            </w:r>
            <w:r w:rsidRPr="00BC21EE">
              <w:rPr>
                <w:rFonts w:ascii="Kokila" w:hAnsi="Kokila" w:cs="Kalimati"/>
                <w:sz w:val="18"/>
                <w:szCs w:val="18"/>
              </w:rPr>
              <w:t xml:space="preserve">, </w:t>
            </w:r>
            <w:r w:rsidRPr="00BC21EE">
              <w:rPr>
                <w:rFonts w:ascii="Kokila" w:hAnsi="Kokila" w:cs="Kalimati"/>
                <w:sz w:val="18"/>
                <w:szCs w:val="18"/>
                <w:cs/>
              </w:rPr>
              <w:t>नापी किताब</w:t>
            </w:r>
            <w:r w:rsidRPr="00BC21EE">
              <w:rPr>
                <w:rFonts w:ascii="Kokila" w:hAnsi="Kokila" w:cs="Kalimati"/>
                <w:sz w:val="18"/>
                <w:szCs w:val="18"/>
              </w:rPr>
              <w:t xml:space="preserve">, </w:t>
            </w:r>
            <w:r w:rsidRPr="00BC21EE">
              <w:rPr>
                <w:rFonts w:ascii="Kokila" w:hAnsi="Kokila" w:cs="Kalimati"/>
                <w:sz w:val="18"/>
                <w:szCs w:val="18"/>
                <w:cs/>
              </w:rPr>
              <w:t>बिल</w:t>
            </w:r>
            <w:r w:rsidRPr="00BC21EE">
              <w:rPr>
                <w:rFonts w:ascii="Kokila" w:hAnsi="Kokila" w:cs="Kalimati"/>
                <w:sz w:val="18"/>
                <w:szCs w:val="18"/>
              </w:rPr>
              <w:t xml:space="preserve">, </w:t>
            </w:r>
            <w:r w:rsidRPr="00BC21EE">
              <w:rPr>
                <w:rFonts w:ascii="Kokila" w:hAnsi="Kokila" w:cs="Kalimati"/>
                <w:sz w:val="18"/>
                <w:szCs w:val="18"/>
                <w:cs/>
              </w:rPr>
              <w:t xml:space="preserve">इन्जिनियर रुद्र बहादुर वली </w:t>
            </w:r>
            <w:r w:rsidRPr="00BC21EE">
              <w:rPr>
                <w:rFonts w:ascii="Kokila" w:hAnsi="Kokila" w:cs="Kalimati"/>
                <w:sz w:val="18"/>
                <w:szCs w:val="18"/>
              </w:rPr>
              <w:t xml:space="preserve">, </w:t>
            </w:r>
            <w:r w:rsidRPr="00BC21EE">
              <w:rPr>
                <w:rFonts w:ascii="Kokila" w:hAnsi="Kokila" w:cs="Kalimati"/>
                <w:sz w:val="18"/>
                <w:szCs w:val="18"/>
                <w:cs/>
              </w:rPr>
              <w:t>असिष्टेण्ट सव-इन्जिनियर हर्कधन बुढा समेतले पेश गरेको कार्य सम्पन्न प्रतिवेदन</w:t>
            </w:r>
            <w:r w:rsidRPr="00BC21EE">
              <w:rPr>
                <w:rFonts w:ascii="Kokila" w:hAnsi="Kokila" w:cs="Kalimati"/>
                <w:sz w:val="18"/>
                <w:szCs w:val="18"/>
              </w:rPr>
              <w:t>,</w:t>
            </w:r>
            <w:r w:rsidRPr="00BC21EE">
              <w:rPr>
                <w:rFonts w:ascii="Kokila" w:hAnsi="Kokila" w:cs="Kalimati"/>
                <w:sz w:val="18"/>
                <w:szCs w:val="18"/>
                <w:cs/>
              </w:rPr>
              <w:t>सम्बन्धित वडा कार्यालयको सिफारिस तथा भुक्तानीसँग सम्बन्धित कागजात संलग्न भई आएको चंखेली गाउँपालिकाको कार्यालयको प.सं. ०७८/७९</w:t>
            </w:r>
            <w:r w:rsidRPr="00BC21EE">
              <w:rPr>
                <w:rFonts w:ascii="Kokila" w:hAnsi="Kokila" w:cs="Kalimati"/>
                <w:sz w:val="18"/>
                <w:szCs w:val="18"/>
              </w:rPr>
              <w:t xml:space="preserve">, </w:t>
            </w:r>
            <w:r w:rsidRPr="00BC21EE">
              <w:rPr>
                <w:rFonts w:ascii="Kokila" w:hAnsi="Kokila" w:cs="Kalimati"/>
                <w:sz w:val="18"/>
                <w:szCs w:val="18"/>
                <w:cs/>
              </w:rPr>
              <w:t>च.नं. १११</w:t>
            </w:r>
            <w:r w:rsidRPr="00BC21EE">
              <w:rPr>
                <w:rFonts w:ascii="Kokila" w:hAnsi="Kokila" w:cs="Kalimati"/>
                <w:sz w:val="18"/>
                <w:szCs w:val="18"/>
              </w:rPr>
              <w:t xml:space="preserve">, </w:t>
            </w:r>
            <w:r w:rsidRPr="00BC21EE">
              <w:rPr>
                <w:rFonts w:ascii="Kokila" w:hAnsi="Kokila" w:cs="Kalimati"/>
                <w:sz w:val="18"/>
                <w:szCs w:val="18"/>
                <w:cs/>
              </w:rPr>
              <w:t>मिति २०७८।५।२१ को पत्रवाट रु.2,80,725/- भुक्तानी भएको देखिन्छ।अख्तियार दुरुपयोग अनुसन्धान आयोगको कार्यालय</w:t>
            </w:r>
            <w:r w:rsidRPr="00BC21EE">
              <w:rPr>
                <w:rFonts w:ascii="Kokila" w:hAnsi="Kokila" w:cs="Kalimati"/>
                <w:sz w:val="18"/>
                <w:szCs w:val="18"/>
              </w:rPr>
              <w:t xml:space="preserve">, </w:t>
            </w:r>
            <w:r w:rsidRPr="00BC21EE">
              <w:rPr>
                <w:rFonts w:ascii="Kokila" w:hAnsi="Kokila" w:cs="Kalimati"/>
                <w:sz w:val="18"/>
                <w:szCs w:val="18"/>
                <w:cs/>
              </w:rPr>
              <w:t>सुर्खेतका शाखा अधिकृत अनन्त कुमार गौतम सहितको टोलीले स्थलगत रुपमा निरिक्षण तथा निर्माण कार्यको नापजाँच गर्दा पुरानो गोरेटो बाटोलाई पुन: फराकिलो गराउनुका साथै खन्ने</w:t>
            </w:r>
            <w:r w:rsidRPr="00BC21EE">
              <w:rPr>
                <w:rFonts w:ascii="Kokila" w:hAnsi="Kokila" w:cs="Kalimati"/>
                <w:sz w:val="18"/>
                <w:szCs w:val="18"/>
              </w:rPr>
              <w:t xml:space="preserve">, </w:t>
            </w:r>
            <w:r w:rsidRPr="00BC21EE">
              <w:rPr>
                <w:rFonts w:ascii="Kokila" w:hAnsi="Kokila" w:cs="Kalimati"/>
                <w:sz w:val="18"/>
                <w:szCs w:val="18"/>
                <w:cs/>
              </w:rPr>
              <w:t>सुख्खा ढुङ्गाको पर्खाल लगाउने र बाटोमा ढुङ्गा बिच्छाउने कार्य गरेको</w:t>
            </w:r>
            <w:r w:rsidRPr="00BC21EE">
              <w:rPr>
                <w:rFonts w:ascii="Kokila" w:hAnsi="Kokila" w:cs="Kalimati"/>
                <w:sz w:val="18"/>
                <w:szCs w:val="18"/>
              </w:rPr>
              <w:t xml:space="preserve">, </w:t>
            </w:r>
            <w:r w:rsidRPr="00BC21EE">
              <w:rPr>
                <w:rFonts w:ascii="Kokila" w:hAnsi="Kokila" w:cs="Kalimati"/>
                <w:sz w:val="18"/>
                <w:szCs w:val="18"/>
                <w:cs/>
              </w:rPr>
              <w:t>बाटोको लम्बाई 246.2 मिटर रहेको भन्ने समेत खुलाई स्थानीय उपभोक्ता</w:t>
            </w:r>
            <w:r w:rsidRPr="00BC21EE">
              <w:rPr>
                <w:rFonts w:ascii="Kokila" w:hAnsi="Kokila" w:cs="Kalimati"/>
                <w:sz w:val="18"/>
                <w:szCs w:val="18"/>
              </w:rPr>
              <w:t xml:space="preserve">, </w:t>
            </w:r>
            <w:r w:rsidRPr="00BC21EE">
              <w:rPr>
                <w:rFonts w:ascii="Kokila" w:hAnsi="Kokila" w:cs="Kalimati"/>
                <w:sz w:val="18"/>
                <w:szCs w:val="18"/>
                <w:cs/>
              </w:rPr>
              <w:t>गाउँपालिकाका कर्मचारी तथा उपभोक्ता समितिका पदाधिकारीहरुको उपस्थितिमा मिति २०७९।३।९ गरेको गतेको स्थलगत मुचुल्कावाट देखिन्छ।अख्तियार दुरुपयोग अनुसन्धान आयोगको कार्यालय</w:t>
            </w:r>
            <w:r w:rsidRPr="00BC21EE">
              <w:rPr>
                <w:rFonts w:ascii="Kokila" w:hAnsi="Kokila" w:cs="Kalimati"/>
                <w:sz w:val="18"/>
                <w:szCs w:val="18"/>
              </w:rPr>
              <w:t xml:space="preserve">, </w:t>
            </w:r>
            <w:r w:rsidRPr="00BC21EE">
              <w:rPr>
                <w:rFonts w:ascii="Kokila" w:hAnsi="Kokila" w:cs="Kalimati"/>
                <w:sz w:val="18"/>
                <w:szCs w:val="18"/>
                <w:cs/>
              </w:rPr>
              <w:t xml:space="preserve">सुर्खेतका सव-ईन्जिनियर प्रशान्त थापाले मिति २०७९।४।१६ को प्राविधिक प्रतिवेदनमा कुल ७८० मिटर नयाँ बाटो खनेको भनी उल्लेख गरेको तर फिल्डमा भने जम्मा २४६.२ मिटर मात्र खन्ने कार्य भएको देखिन्छ।त्यसै गरी नापी किताब तथा कार्य सम्पन्न प्रतिवेदनमा कुल ५८८.३ घ.मि. माटो खनेको भनी उल्लेख गरेको तर फिल्डमा जम्मा १०२.४२ घ.मि. मात्र कार्य भएको उल्लेख गरेको देखिन्छ।उक्त आयोजनाको स्थलगत नापजाँच तथा निरीक्षण गर्दा सो आयोजनाको नयाँ बाटो खन्ने कार्य नापी किताब तथा कार्य सम्पन्न प्रतिवेदन </w:t>
            </w:r>
            <w:r w:rsidRPr="00BC21EE">
              <w:rPr>
                <w:rFonts w:ascii="Kokila" w:hAnsi="Kokila" w:cs="Kalimati"/>
                <w:sz w:val="18"/>
                <w:szCs w:val="18"/>
                <w:cs/>
              </w:rPr>
              <w:lastRenderedPageBreak/>
              <w:t>अनुसार नभई रु. 2,22,492।10  (अक्षरेपी दुई लाख बाइस हजार चार सय बयानब्बे रुपैया र दश पैसा) रकम बढी भुक्तानी भएको देखिन्छ।यसरी स्थलगत रुपमा भए गरेको भन्दा रु.2,22,503।17 बढी रकमको मुल्याङ्कन गरी झुट्टा बिलको आधारमा उपभोक्ता समितिलाई भुक्तानी दिइएको देखिन्छ।आयोगको कार्यालयवाट स्थलगत रुपमा नापजाँच गर्दा पाइएको वास्तविक निर्माण कार्यको परिमाण र भुक्तानीको लागी चंखेली गाँउपालिकावाट पेश गरेको नापी किताब</w:t>
            </w:r>
            <w:r w:rsidRPr="00BC21EE">
              <w:rPr>
                <w:rFonts w:ascii="Kokila" w:hAnsi="Kokila" w:cs="Kalimati"/>
                <w:sz w:val="18"/>
                <w:szCs w:val="18"/>
              </w:rPr>
              <w:t xml:space="preserve">, </w:t>
            </w:r>
            <w:r w:rsidRPr="00BC21EE">
              <w:rPr>
                <w:rFonts w:ascii="Kokila" w:hAnsi="Kokila" w:cs="Kalimati"/>
                <w:sz w:val="18"/>
                <w:szCs w:val="18"/>
                <w:cs/>
              </w:rPr>
              <w:t>बिल तथा कार्य सम्पन्न प्रतिवेदनमा रहेको फरक स्पष्ट देखि रहेको अवस्थामा पहाडी भेगको माटोको बाटो</w:t>
            </w:r>
            <w:r w:rsidRPr="00BC21EE">
              <w:rPr>
                <w:rFonts w:ascii="Kokila" w:hAnsi="Kokila" w:cs="Kalimati"/>
                <w:sz w:val="18"/>
                <w:szCs w:val="18"/>
              </w:rPr>
              <w:t xml:space="preserve">, </w:t>
            </w:r>
            <w:r w:rsidRPr="00BC21EE">
              <w:rPr>
                <w:rFonts w:ascii="Kokila" w:hAnsi="Kokila" w:cs="Kalimati"/>
                <w:sz w:val="18"/>
                <w:szCs w:val="18"/>
                <w:cs/>
              </w:rPr>
              <w:t>हिमपात</w:t>
            </w:r>
            <w:r w:rsidRPr="00BC21EE">
              <w:rPr>
                <w:rFonts w:ascii="Kokila" w:hAnsi="Kokila" w:cs="Kalimati"/>
                <w:sz w:val="18"/>
                <w:szCs w:val="18"/>
              </w:rPr>
              <w:t xml:space="preserve">, </w:t>
            </w:r>
            <w:r w:rsidRPr="00BC21EE">
              <w:rPr>
                <w:rFonts w:ascii="Kokila" w:hAnsi="Kokila" w:cs="Kalimati"/>
                <w:sz w:val="18"/>
                <w:szCs w:val="18"/>
                <w:cs/>
              </w:rPr>
              <w:t>वर्षा</w:t>
            </w:r>
            <w:r w:rsidRPr="00BC21EE">
              <w:rPr>
                <w:rFonts w:ascii="Kokila" w:hAnsi="Kokila" w:cs="Kalimati"/>
                <w:sz w:val="18"/>
                <w:szCs w:val="18"/>
              </w:rPr>
              <w:t xml:space="preserve">, </w:t>
            </w:r>
            <w:r w:rsidRPr="00BC21EE">
              <w:rPr>
                <w:rFonts w:ascii="Kokila" w:hAnsi="Kokila" w:cs="Kalimati"/>
                <w:sz w:val="18"/>
                <w:szCs w:val="18"/>
                <w:cs/>
              </w:rPr>
              <w:t>पशु</w:t>
            </w:r>
            <w:r w:rsidRPr="00BC21EE">
              <w:rPr>
                <w:rFonts w:ascii="Kokila" w:hAnsi="Kokila" w:cs="Kalimati"/>
                <w:sz w:val="18"/>
                <w:szCs w:val="18"/>
              </w:rPr>
              <w:t xml:space="preserve">, </w:t>
            </w:r>
            <w:r w:rsidRPr="00BC21EE">
              <w:rPr>
                <w:rFonts w:ascii="Kokila" w:hAnsi="Kokila" w:cs="Kalimati"/>
                <w:sz w:val="18"/>
                <w:szCs w:val="18"/>
                <w:cs/>
              </w:rPr>
              <w:t>वस्तु र मानिसको नियमित प्रयोग</w:t>
            </w:r>
            <w:r w:rsidRPr="00BC21EE">
              <w:rPr>
                <w:rFonts w:ascii="Kokila" w:hAnsi="Kokila" w:cs="Kalimati"/>
                <w:sz w:val="18"/>
                <w:szCs w:val="18"/>
              </w:rPr>
              <w:t xml:space="preserve">, </w:t>
            </w:r>
            <w:r w:rsidRPr="00BC21EE">
              <w:rPr>
                <w:rFonts w:ascii="Kokila" w:hAnsi="Kokila" w:cs="Kalimati"/>
                <w:sz w:val="18"/>
                <w:szCs w:val="18"/>
                <w:cs/>
              </w:rPr>
              <w:t>बुट्यान झाडीहरुले खासै फरक पर्न अवस्था नहुने र प्रतिवादीहरुले खन्दै नखनेको बाटो र बाटो खनेर पनि विग्रेको अवस्थामा हुनु</w:t>
            </w:r>
            <w:r w:rsidRPr="00BC21EE">
              <w:rPr>
                <w:rFonts w:ascii="Kokila" w:hAnsi="Kokila" w:cs="Kalimati"/>
                <w:sz w:val="18"/>
                <w:szCs w:val="18"/>
              </w:rPr>
              <w:t xml:space="preserve">, </w:t>
            </w:r>
            <w:r w:rsidRPr="00BC21EE">
              <w:rPr>
                <w:rFonts w:ascii="Kokila" w:hAnsi="Kokila" w:cs="Kalimati"/>
                <w:sz w:val="18"/>
                <w:szCs w:val="18"/>
                <w:cs/>
              </w:rPr>
              <w:t>बर्षात</w:t>
            </w:r>
            <w:r w:rsidRPr="00BC21EE">
              <w:rPr>
                <w:rFonts w:ascii="Kokila" w:hAnsi="Kokila" w:cs="Kalimati"/>
                <w:sz w:val="18"/>
                <w:szCs w:val="18"/>
              </w:rPr>
              <w:t xml:space="preserve">, </w:t>
            </w:r>
            <w:r w:rsidRPr="00BC21EE">
              <w:rPr>
                <w:rFonts w:ascii="Kokila" w:hAnsi="Kokila" w:cs="Kalimati"/>
                <w:sz w:val="18"/>
                <w:szCs w:val="18"/>
                <w:cs/>
              </w:rPr>
              <w:t>हिमपात</w:t>
            </w:r>
            <w:r w:rsidRPr="00BC21EE">
              <w:rPr>
                <w:rFonts w:ascii="Kokila" w:hAnsi="Kokila" w:cs="Kalimati"/>
                <w:sz w:val="18"/>
                <w:szCs w:val="18"/>
              </w:rPr>
              <w:t xml:space="preserve">, </w:t>
            </w:r>
            <w:r w:rsidRPr="00BC21EE">
              <w:rPr>
                <w:rFonts w:ascii="Kokila" w:hAnsi="Kokila" w:cs="Kalimati"/>
                <w:sz w:val="18"/>
                <w:szCs w:val="18"/>
                <w:cs/>
              </w:rPr>
              <w:t>पशु</w:t>
            </w:r>
            <w:r w:rsidRPr="00BC21EE">
              <w:rPr>
                <w:rFonts w:ascii="Kokila" w:hAnsi="Kokila" w:cs="Kalimati"/>
                <w:sz w:val="18"/>
                <w:szCs w:val="18"/>
              </w:rPr>
              <w:t xml:space="preserve">, </w:t>
            </w:r>
            <w:r w:rsidRPr="00BC21EE">
              <w:rPr>
                <w:rFonts w:ascii="Kokila" w:hAnsi="Kokila" w:cs="Kalimati"/>
                <w:sz w:val="18"/>
                <w:szCs w:val="18"/>
                <w:cs/>
              </w:rPr>
              <w:t>बस्तु आदिको कारण पहिलाको अवस्थामा नहुनु नितान्त फरक अवस्था हो।एक पटक खनेर बिग्रेको बाटोको अवस्था फरक हुनेमा स्थलगत मुचुल्का तथा प्राविधिक प्रतिवेदनमा उक्त परिमाणको बाटो बाहेक अन्य परिमाणको बाटो प्रतिवादीहरुले खन्दै नखनेको</w:t>
            </w:r>
            <w:r w:rsidRPr="00BC21EE">
              <w:rPr>
                <w:rFonts w:ascii="Kokila" w:hAnsi="Kokila" w:cs="Kalimati"/>
                <w:sz w:val="18"/>
                <w:szCs w:val="18"/>
              </w:rPr>
              <w:t xml:space="preserve">, </w:t>
            </w:r>
            <w:r w:rsidRPr="00BC21EE">
              <w:rPr>
                <w:rFonts w:ascii="Kokila" w:hAnsi="Kokila" w:cs="Kalimati"/>
                <w:sz w:val="18"/>
                <w:szCs w:val="18"/>
                <w:cs/>
              </w:rPr>
              <w:t>खनेर बिग्रेको अवस्था समेत नदेखिएको अवस्थामा विशेष अदालतवाट प्रतिवादीहरुलाई सफाई दिन कै लागी पहाडी भेगको माटोको बाटो</w:t>
            </w:r>
            <w:r w:rsidRPr="00BC21EE">
              <w:rPr>
                <w:rFonts w:ascii="Kokila" w:hAnsi="Kokila" w:cs="Kalimati"/>
                <w:sz w:val="18"/>
                <w:szCs w:val="18"/>
              </w:rPr>
              <w:t xml:space="preserve">, </w:t>
            </w:r>
            <w:r w:rsidRPr="00BC21EE">
              <w:rPr>
                <w:rFonts w:ascii="Kokila" w:hAnsi="Kokila" w:cs="Kalimati"/>
                <w:sz w:val="18"/>
                <w:szCs w:val="18"/>
                <w:cs/>
              </w:rPr>
              <w:t>हिमपात</w:t>
            </w:r>
            <w:r w:rsidRPr="00BC21EE">
              <w:rPr>
                <w:rFonts w:ascii="Kokila" w:hAnsi="Kokila" w:cs="Kalimati"/>
                <w:sz w:val="18"/>
                <w:szCs w:val="18"/>
              </w:rPr>
              <w:t xml:space="preserve">, </w:t>
            </w:r>
            <w:r w:rsidRPr="00BC21EE">
              <w:rPr>
                <w:rFonts w:ascii="Kokila" w:hAnsi="Kokila" w:cs="Kalimati"/>
                <w:sz w:val="18"/>
                <w:szCs w:val="18"/>
                <w:cs/>
              </w:rPr>
              <w:t>वर्षा</w:t>
            </w:r>
            <w:r w:rsidRPr="00BC21EE">
              <w:rPr>
                <w:rFonts w:ascii="Kokila" w:hAnsi="Kokila" w:cs="Kalimati"/>
                <w:sz w:val="18"/>
                <w:szCs w:val="18"/>
              </w:rPr>
              <w:t xml:space="preserve">, </w:t>
            </w:r>
            <w:r w:rsidRPr="00BC21EE">
              <w:rPr>
                <w:rFonts w:ascii="Kokila" w:hAnsi="Kokila" w:cs="Kalimati"/>
                <w:sz w:val="18"/>
                <w:szCs w:val="18"/>
                <w:cs/>
              </w:rPr>
              <w:t>पशु</w:t>
            </w:r>
            <w:r w:rsidRPr="00BC21EE">
              <w:rPr>
                <w:rFonts w:ascii="Kokila" w:hAnsi="Kokila" w:cs="Kalimati"/>
                <w:sz w:val="18"/>
                <w:szCs w:val="18"/>
              </w:rPr>
              <w:t xml:space="preserve">, </w:t>
            </w:r>
            <w:r w:rsidRPr="00BC21EE">
              <w:rPr>
                <w:rFonts w:ascii="Kokila" w:hAnsi="Kokila" w:cs="Kalimati"/>
                <w:sz w:val="18"/>
                <w:szCs w:val="18"/>
                <w:cs/>
              </w:rPr>
              <w:t>वस्तु र मानिसको नियमित प्रयोग</w:t>
            </w:r>
            <w:r w:rsidRPr="00BC21EE">
              <w:rPr>
                <w:rFonts w:ascii="Kokila" w:hAnsi="Kokila" w:cs="Kalimati"/>
                <w:sz w:val="18"/>
                <w:szCs w:val="18"/>
              </w:rPr>
              <w:t xml:space="preserve">, </w:t>
            </w:r>
            <w:r w:rsidRPr="00BC21EE">
              <w:rPr>
                <w:rFonts w:ascii="Kokila" w:hAnsi="Kokila" w:cs="Kalimati"/>
                <w:sz w:val="18"/>
                <w:szCs w:val="18"/>
                <w:cs/>
              </w:rPr>
              <w:t>बुट्यान झाडीहरुले गर्दा निर्माण हुँदा कै जस्तो अवस्थामा हुन नसक्ने जस्ता अर्थ गरि प्रतिवादीहरुलाई सफाई दिने ठहर गरि भएको फैसला त्रुटीपुर्ण हुदाँ बदरभागी छ।</w:t>
            </w:r>
          </w:p>
          <w:p w:rsidR="00BC21EE" w:rsidRPr="00BC21EE" w:rsidRDefault="00BC21EE" w:rsidP="0076630B">
            <w:pPr>
              <w:numPr>
                <w:ilvl w:val="0"/>
                <w:numId w:val="31"/>
              </w:numPr>
              <w:spacing w:before="100" w:beforeAutospacing="1" w:after="100" w:afterAutospacing="1" w:line="23" w:lineRule="atLeast"/>
              <w:ind w:left="342" w:right="144"/>
              <w:contextualSpacing/>
              <w:jc w:val="both"/>
              <w:rPr>
                <w:rFonts w:ascii="Kokila" w:hAnsi="Kokila" w:cs="Kalimati"/>
                <w:sz w:val="18"/>
                <w:szCs w:val="18"/>
              </w:rPr>
            </w:pPr>
            <w:r w:rsidRPr="00BC21EE">
              <w:rPr>
                <w:rFonts w:ascii="Kokila" w:hAnsi="Kokila" w:cs="Kalimati"/>
                <w:sz w:val="18"/>
                <w:szCs w:val="18"/>
                <w:cs/>
              </w:rPr>
              <w:t>आयोगको कार्यालय</w:t>
            </w:r>
            <w:r w:rsidRPr="00BC21EE">
              <w:rPr>
                <w:rFonts w:ascii="Kokila" w:hAnsi="Kokila" w:cs="Kalimati"/>
                <w:sz w:val="18"/>
                <w:szCs w:val="18"/>
              </w:rPr>
              <w:t xml:space="preserve">, </w:t>
            </w:r>
            <w:r w:rsidRPr="00BC21EE">
              <w:rPr>
                <w:rFonts w:ascii="Kokila" w:hAnsi="Kokila" w:cs="Kalimati"/>
                <w:sz w:val="18"/>
                <w:szCs w:val="18"/>
                <w:cs/>
              </w:rPr>
              <w:t xml:space="preserve">सुर्खेतका सव-इन्जिनियर प्रशान्त थापाले मिति २०७९/०४/१६ गते पेश गरेको प्रतिवेदनमा आयोजनाको अनुगमन तथा निरीक्षण गर्दा सो आयोजनाको नापि किताब तथा कार्य सम्पन्न प्रतिवेदनमा कुल ७८० मि. नयाँ बाटो खनेको भनि उल्लेख गरेको तर फिल्डमा भने २४६.२ मि. सम्म मात्र काम भएको देखिन्छ।नापि किताब तथा कार्य सम्पन्न प्रतिवेदनमा  कुल ५८८.३ घन मि. खनेको भनी उल्लेख गरेको तर फिल्डमा १०२.४३ घन मि. मात्र कार्य भएको पाइएको देखिन्छ।यसरी स्थलगत रुपमा नापजाँच गर्न खटिएको टोलिले पेश गरेको प्रतिवेदनमा रु. 2,22,503।17 बढी रकमको मुल्याङ्कन गरी झुट्टा बिलको आधारमा उपभोक्ता समितिलाई भुक्तानी दिइएको देखिन्छ। यि प्रतिवादीहरुले स्थलगत रुपमा भए गरेको भन्दा रु. 2,22,503।17 बढी रकमको मुल्याङ्कन गरी झुट्टा </w:t>
            </w:r>
            <w:r w:rsidRPr="00BC21EE">
              <w:rPr>
                <w:rFonts w:ascii="Kokila" w:hAnsi="Kokila" w:cs="Kalimati"/>
                <w:sz w:val="18"/>
                <w:szCs w:val="18"/>
                <w:cs/>
              </w:rPr>
              <w:lastRenderedPageBreak/>
              <w:t>बिलको आधारमा उपभोक्ता समितिलाई भुक्तानी दिइएको देखिएको तथ्य प्राविधिक प्रतिबेदन एवं निजले अदालतमा गरेको बकपत्रवाट देखिदा देखिदै उक्त प्रमाणलाई प्रमाण ऐन २०३१ को दफा १८ र 20 बमोजिम प्रमाणमा ग्रहण गरि फैसला गर्नु पर्नेमा उक्त प्रमाणलाइ नजरअन्दाज गरी गरेको फैसला मिलेको नदेखिदा बदरभागी छ।प्रमाण ऐन</w:t>
            </w:r>
            <w:r w:rsidRPr="00BC21EE">
              <w:rPr>
                <w:rFonts w:ascii="Kokila" w:hAnsi="Kokila" w:cs="Kalimati"/>
                <w:sz w:val="18"/>
                <w:szCs w:val="18"/>
              </w:rPr>
              <w:t xml:space="preserve">, </w:t>
            </w:r>
            <w:r w:rsidRPr="00BC21EE">
              <w:rPr>
                <w:rFonts w:ascii="Kokila" w:hAnsi="Kokila" w:cs="Kalimati"/>
                <w:sz w:val="18"/>
                <w:szCs w:val="18"/>
                <w:cs/>
              </w:rPr>
              <w:t>२०३१ को दफा २० मा प्रचलित नेपाल कानून बमोजिम कुनै काम</w:t>
            </w:r>
            <w:r w:rsidRPr="00BC21EE">
              <w:rPr>
                <w:rFonts w:ascii="Kokila" w:hAnsi="Kokila" w:cs="Kalimati"/>
                <w:sz w:val="18"/>
                <w:szCs w:val="18"/>
              </w:rPr>
              <w:t xml:space="preserve">, </w:t>
            </w:r>
            <w:r w:rsidRPr="00BC21EE">
              <w:rPr>
                <w:rFonts w:ascii="Kokila" w:hAnsi="Kokila" w:cs="Kalimati"/>
                <w:sz w:val="18"/>
                <w:szCs w:val="18"/>
                <w:cs/>
              </w:rPr>
              <w:t xml:space="preserve">घटना वा अवस्थाका सम्वन्धमा कुनै टिप्पणी वा प्रतिवेदन तयार गरि कुनै खास ठाँउ वा कार्यालयमा पेस गर्नु पर्ने कानूनी कर्तब्य भएका ब्यक्तिले आफनो कर्तब्य पालनको शिलसिलामा लेखेको त्यस्तो टिप्पणी वा प्रतिवेदन प्रमाणमा लिन हुन्छ भन्ने  कानूनी ब्यवस्था रहेको देखिन्छ।सोही ऐनको दफा १८ मा कुनै काम घटना वा अवस्थाका सम्वन्धमा भएको अनुसन्धान वा जाँचबुझको शिलशिलामा प्रचलित नेपाल कानुन बमोजिम तयार बएको कुनै लिखतमा उल्लेख भएको कुनै कुरा सो कुरा ब्यक्त गर्ने ब्यक्ति साक्षीको रुपमा अदालतमा उपस्थित भइ बयान गरेमा प्रमाणमा लिन हुन्छ भन्ने कानूनी ब्यवस्था रहेकोले प्रस्तुत मुद्दा स्थलगत नापजाँच गरि प्राविधिक प्रतिवेदन गर्ने साक्षी सबइन्जिनियर हर्कधन बुढा र इन्जिनियर रुद्र वहादुर वली समेतले अदालतमा उपस्थित भई आफ्नो प्रतिवेदनलाइ सोधपुछ जिरह प्रक्रियामा समेत पुष्टि हुने गरी बकपत्र गरेको देखिदा देखिदै </w:t>
            </w:r>
            <w:r w:rsidRPr="00BC21EE">
              <w:rPr>
                <w:rFonts w:ascii="Kokila" w:hAnsi="Kokila" w:cs="Kalimati"/>
                <w:sz w:val="18"/>
                <w:szCs w:val="18"/>
              </w:rPr>
              <w:t xml:space="preserve">Cross Examination </w:t>
            </w:r>
            <w:r w:rsidRPr="00BC21EE">
              <w:rPr>
                <w:rFonts w:ascii="Kokila" w:hAnsi="Kokila" w:cs="Kalimati"/>
                <w:sz w:val="18"/>
                <w:szCs w:val="18"/>
                <w:cs/>
              </w:rPr>
              <w:t xml:space="preserve">बाट पुष्टि भएको प्रमाणलाई विश्वासनीय भएन भन्ने जस्ता आत्मगत तर्कद्वारा विश्लेषण गरी उक्त प्रमाणलाई </w:t>
            </w:r>
            <w:r w:rsidRPr="00BC21EE">
              <w:rPr>
                <w:rFonts w:ascii="Kokila" w:hAnsi="Kokila" w:cs="Kalimati"/>
                <w:sz w:val="18"/>
                <w:szCs w:val="18"/>
              </w:rPr>
              <w:t xml:space="preserve">Deny </w:t>
            </w:r>
            <w:r w:rsidRPr="00BC21EE">
              <w:rPr>
                <w:rFonts w:ascii="Kokila" w:hAnsi="Kokila" w:cs="Kalimati"/>
                <w:sz w:val="18"/>
                <w:szCs w:val="18"/>
                <w:cs/>
              </w:rPr>
              <w:t>गरी भएको फैसला त्रुटिपूर्ण रहेकोले बदरभागी छ।यसै सन्दर्भमा सम्मानित सर्वोच्च अदालतबाट नेपाल सरकार वि. वैद्यनाथ पण्डितको मुद्दामा (ने.का.प. २०६४ वैशाख</w:t>
            </w:r>
            <w:r w:rsidRPr="00BC21EE">
              <w:rPr>
                <w:rFonts w:ascii="Kokila" w:hAnsi="Kokila" w:cs="Kalimati"/>
                <w:sz w:val="18"/>
                <w:szCs w:val="18"/>
              </w:rPr>
              <w:t xml:space="preserve">, </w:t>
            </w:r>
            <w:r w:rsidRPr="00BC21EE">
              <w:rPr>
                <w:rFonts w:ascii="Kokila" w:hAnsi="Kokila" w:cs="Kalimati"/>
                <w:sz w:val="18"/>
                <w:szCs w:val="18"/>
                <w:cs/>
              </w:rPr>
              <w:t>अंक १</w:t>
            </w:r>
            <w:r w:rsidRPr="00BC21EE">
              <w:rPr>
                <w:rFonts w:ascii="Kokila" w:hAnsi="Kokila" w:cs="Kalimati"/>
                <w:sz w:val="18"/>
                <w:szCs w:val="18"/>
              </w:rPr>
              <w:t xml:space="preserve">, </w:t>
            </w:r>
            <w:r w:rsidRPr="00BC21EE">
              <w:rPr>
                <w:rFonts w:ascii="Kokila" w:hAnsi="Kokila" w:cs="Kalimati"/>
                <w:sz w:val="18"/>
                <w:szCs w:val="18"/>
                <w:cs/>
              </w:rPr>
              <w:t xml:space="preserve">नि.नं. ७८०९) </w:t>
            </w:r>
            <w:r w:rsidRPr="00BC21EE">
              <w:rPr>
                <w:rFonts w:ascii="Kokila" w:hAnsi="Kokila" w:cs="Kalimati"/>
                <w:sz w:val="18"/>
                <w:szCs w:val="18"/>
              </w:rPr>
              <w:t>“</w:t>
            </w:r>
            <w:r w:rsidRPr="00BC21EE">
              <w:rPr>
                <w:rFonts w:ascii="Kokila" w:hAnsi="Kokila" w:cs="Kalimati"/>
                <w:sz w:val="18"/>
                <w:szCs w:val="18"/>
                <w:cs/>
              </w:rPr>
              <w:t>प्रमाण ऐन</w:t>
            </w:r>
            <w:r w:rsidRPr="00BC21EE">
              <w:rPr>
                <w:rFonts w:ascii="Kokila" w:hAnsi="Kokila" w:cs="Kalimati"/>
                <w:sz w:val="18"/>
                <w:szCs w:val="18"/>
              </w:rPr>
              <w:t xml:space="preserve">, </w:t>
            </w:r>
            <w:r w:rsidRPr="00BC21EE">
              <w:rPr>
                <w:rFonts w:ascii="Kokila" w:hAnsi="Kokila" w:cs="Kalimati"/>
                <w:sz w:val="18"/>
                <w:szCs w:val="18"/>
                <w:cs/>
              </w:rPr>
              <w:t xml:space="preserve">२०३१ को दफा ५० बमोजिम जिरह समेत भएको साक्षीको बकपत्रलाई </w:t>
            </w:r>
            <w:r w:rsidRPr="00BC21EE">
              <w:rPr>
                <w:rFonts w:ascii="Kokila" w:hAnsi="Kokila" w:cs="Kalimati"/>
                <w:sz w:val="18"/>
                <w:szCs w:val="18"/>
              </w:rPr>
              <w:t xml:space="preserve">Legally admissible evidence </w:t>
            </w:r>
            <w:r w:rsidRPr="00BC21EE">
              <w:rPr>
                <w:rFonts w:ascii="Kokila" w:hAnsi="Kokila" w:cs="Kalimati"/>
                <w:sz w:val="18"/>
                <w:szCs w:val="18"/>
                <w:cs/>
              </w:rPr>
              <w:t xml:space="preserve">को रुपमा अदालतले </w:t>
            </w:r>
            <w:r w:rsidRPr="00BC21EE">
              <w:rPr>
                <w:rFonts w:ascii="Kokila" w:hAnsi="Kokila" w:cs="Kalimati"/>
                <w:sz w:val="18"/>
                <w:szCs w:val="18"/>
              </w:rPr>
              <w:t xml:space="preserve">Direct evidence </w:t>
            </w:r>
            <w:r w:rsidRPr="00BC21EE">
              <w:rPr>
                <w:rFonts w:ascii="Kokila" w:hAnsi="Kokila" w:cs="Kalimati"/>
                <w:sz w:val="18"/>
                <w:szCs w:val="18"/>
                <w:cs/>
              </w:rPr>
              <w:t>मा लिनुपर्ने</w:t>
            </w:r>
            <w:r w:rsidRPr="00BC21EE">
              <w:rPr>
                <w:rFonts w:ascii="Kokila" w:hAnsi="Kokila" w:cs="Kalimati"/>
                <w:sz w:val="18"/>
                <w:szCs w:val="18"/>
              </w:rPr>
              <w:t xml:space="preserve">” </w:t>
            </w:r>
            <w:r w:rsidRPr="00BC21EE">
              <w:rPr>
                <w:rFonts w:ascii="Kokila" w:hAnsi="Kokila" w:cs="Kalimati"/>
                <w:sz w:val="18"/>
                <w:szCs w:val="18"/>
                <w:cs/>
              </w:rPr>
              <w:t>भनी प्रतिपादित सिद्धान्त रहेकोले उक्त कानुनी व्यवस्था र नजिर सिद्धान्त विपरीत भएको फैसला त्रुटिपूर्ण भई बदरभागी छ।वादीहरुको इन्कारी बयान आफैँमा प्रमाण बन्न सक्दैन</w:t>
            </w:r>
            <w:r w:rsidRPr="00BC21EE">
              <w:rPr>
                <w:rFonts w:ascii="Kokila" w:hAnsi="Kokila" w:cs="Kalimati"/>
                <w:sz w:val="18"/>
                <w:szCs w:val="18"/>
              </w:rPr>
              <w:t xml:space="preserve">, </w:t>
            </w:r>
            <w:r w:rsidRPr="00BC21EE">
              <w:rPr>
                <w:rFonts w:ascii="Kokila" w:hAnsi="Kokila" w:cs="Kalimati"/>
                <w:sz w:val="18"/>
                <w:szCs w:val="18"/>
                <w:cs/>
              </w:rPr>
              <w:t>त्यसलाई स्वतन्त्र प्रमाणले पुष्टि र समर्थन (</w:t>
            </w:r>
            <w:r w:rsidRPr="00BC21EE">
              <w:rPr>
                <w:rFonts w:ascii="Kokila" w:hAnsi="Kokila" w:cs="Kalimati"/>
                <w:sz w:val="18"/>
                <w:szCs w:val="18"/>
              </w:rPr>
              <w:t xml:space="preserve">Corroborate) </w:t>
            </w:r>
            <w:r w:rsidRPr="00BC21EE">
              <w:rPr>
                <w:rFonts w:ascii="Kokila" w:hAnsi="Kokila" w:cs="Kalimati"/>
                <w:sz w:val="18"/>
                <w:szCs w:val="18"/>
                <w:cs/>
              </w:rPr>
              <w:t xml:space="preserve">गरेको हुनुपर्छ । यसै सन्दर्भमा सम्मानित सर्वोच्च अदालतले झल्ला भन्ने ओशाद खाँ वि. नेपाल सरकार भएको मुद्दामा </w:t>
            </w:r>
            <w:r w:rsidRPr="00BC21EE">
              <w:rPr>
                <w:rFonts w:ascii="Kokila" w:hAnsi="Kokila" w:cs="Kalimati"/>
                <w:sz w:val="18"/>
                <w:szCs w:val="18"/>
              </w:rPr>
              <w:t>“</w:t>
            </w:r>
            <w:r w:rsidRPr="00BC21EE">
              <w:rPr>
                <w:rFonts w:ascii="Kokila" w:hAnsi="Kokila" w:cs="Kalimati"/>
                <w:sz w:val="18"/>
                <w:szCs w:val="18"/>
                <w:cs/>
              </w:rPr>
              <w:t xml:space="preserve">कुनै अभियोग लागेको अभियुक्तले कसुर सम्बन्धी कुरामा साबिती भएको वा इन्कारी गरेको निजको कथनले मात्र निजको पक्ष वा विपक्षमा स्वतः प्रमाणको </w:t>
            </w:r>
            <w:r w:rsidRPr="00BC21EE">
              <w:rPr>
                <w:rFonts w:ascii="Kokila" w:hAnsi="Kokila" w:cs="Kalimati"/>
                <w:sz w:val="18"/>
                <w:szCs w:val="18"/>
                <w:cs/>
              </w:rPr>
              <w:lastRenderedPageBreak/>
              <w:t>स्थान ग्रहण गर्न सक्दैन बरु सो साबिती वा इन्कारी बयानलाई कुनै आधारभूत</w:t>
            </w:r>
            <w:r w:rsidRPr="00BC21EE">
              <w:rPr>
                <w:rFonts w:ascii="Kokila" w:hAnsi="Kokila" w:cs="Kalimati"/>
                <w:sz w:val="18"/>
                <w:szCs w:val="18"/>
              </w:rPr>
              <w:t xml:space="preserve">, </w:t>
            </w:r>
            <w:r w:rsidRPr="00BC21EE">
              <w:rPr>
                <w:rFonts w:ascii="Kokila" w:hAnsi="Kokila" w:cs="Kalimati"/>
                <w:sz w:val="18"/>
                <w:szCs w:val="18"/>
                <w:cs/>
              </w:rPr>
              <w:t>तथ्यपरक</w:t>
            </w:r>
            <w:r w:rsidRPr="00BC21EE">
              <w:rPr>
                <w:rFonts w:ascii="Kokila" w:hAnsi="Kokila" w:cs="Kalimati"/>
                <w:sz w:val="18"/>
                <w:szCs w:val="18"/>
              </w:rPr>
              <w:t xml:space="preserve">, </w:t>
            </w:r>
            <w:r w:rsidRPr="00BC21EE">
              <w:rPr>
                <w:rFonts w:ascii="Kokila" w:hAnsi="Kokila" w:cs="Kalimati"/>
                <w:sz w:val="18"/>
                <w:szCs w:val="18"/>
                <w:cs/>
              </w:rPr>
              <w:t>वस्तुनिष्ठ एवम् निश्चयात्मक प्रमाणबाट समर्थित गराउनुपर्ने</w:t>
            </w:r>
            <w:r w:rsidRPr="00BC21EE">
              <w:rPr>
                <w:rFonts w:ascii="Kokila" w:hAnsi="Kokila" w:cs="Kalimati"/>
                <w:sz w:val="18"/>
                <w:szCs w:val="18"/>
              </w:rPr>
              <w:t>” (</w:t>
            </w:r>
            <w:r w:rsidRPr="00BC21EE">
              <w:rPr>
                <w:rFonts w:ascii="Kokila" w:hAnsi="Kokila" w:cs="Kalimati"/>
                <w:sz w:val="18"/>
                <w:szCs w:val="18"/>
                <w:cs/>
              </w:rPr>
              <w:t>नेकाप २०७७</w:t>
            </w:r>
            <w:r w:rsidRPr="00BC21EE">
              <w:rPr>
                <w:rFonts w:ascii="Kokila" w:hAnsi="Kokila" w:cs="Kalimati"/>
                <w:sz w:val="18"/>
                <w:szCs w:val="18"/>
              </w:rPr>
              <w:t xml:space="preserve">, </w:t>
            </w:r>
            <w:r w:rsidRPr="00BC21EE">
              <w:rPr>
                <w:rFonts w:ascii="Kokila" w:hAnsi="Kokila" w:cs="Kalimati"/>
                <w:sz w:val="18"/>
                <w:szCs w:val="18"/>
                <w:cs/>
              </w:rPr>
              <w:t>अंक ७</w:t>
            </w:r>
            <w:r w:rsidRPr="00BC21EE">
              <w:rPr>
                <w:rFonts w:ascii="Kokila" w:hAnsi="Kokila" w:cs="Kalimati"/>
                <w:sz w:val="18"/>
                <w:szCs w:val="18"/>
              </w:rPr>
              <w:t xml:space="preserve">, </w:t>
            </w:r>
            <w:r w:rsidRPr="00BC21EE">
              <w:rPr>
                <w:rFonts w:ascii="Kokila" w:hAnsi="Kokila" w:cs="Kalimati"/>
                <w:sz w:val="18"/>
                <w:szCs w:val="18"/>
                <w:cs/>
              </w:rPr>
              <w:t>नि.नं. १०५४१) भन्ने सिद्धान्त समेत प्रतिपादन भएको अवस्था समेतलाई अनदेखा गरी प्रस्तुत मुद्दाका प्रतिवादीहरुले इन्कारी बयान गरेकै आधारमा कसुरबाट सफाई दिने गरी भएको फैसला त्रुटिपूर्ण देखिँदा बदरभागी छ।</w:t>
            </w:r>
          </w:p>
          <w:p w:rsidR="00BC21EE" w:rsidRPr="00BC21EE" w:rsidRDefault="00BC21EE" w:rsidP="0076630B">
            <w:pPr>
              <w:numPr>
                <w:ilvl w:val="0"/>
                <w:numId w:val="31"/>
              </w:numPr>
              <w:spacing w:before="100" w:beforeAutospacing="1" w:after="100" w:afterAutospacing="1" w:line="23" w:lineRule="atLeast"/>
              <w:ind w:left="342" w:right="144"/>
              <w:contextualSpacing/>
              <w:jc w:val="both"/>
              <w:rPr>
                <w:rFonts w:ascii="Kokila" w:hAnsi="Kokila" w:cs="Kalimati"/>
                <w:sz w:val="18"/>
                <w:szCs w:val="18"/>
              </w:rPr>
            </w:pPr>
            <w:r w:rsidRPr="00BC21EE">
              <w:rPr>
                <w:rFonts w:ascii="Kokila" w:hAnsi="Kokila" w:cs="Kalimati"/>
                <w:sz w:val="18"/>
                <w:szCs w:val="18"/>
                <w:cs/>
              </w:rPr>
              <w:t>निज प्रतिवादीहरुले आफुले मौकामा र अदालत समक्ष बयान गर्दा सुकिचौर हुदै चिमाङसम्मकोबाटो  निर्माण कार्य नापी किताब र कार्य सम्पन्न प्रतिवेदन बमोजिम भएको हो धेरै पहिला सम्पन्न भएकोले अहिले विग्रिएको हुन सक्छ भनी लेखाएको देखिन्छ। स्थलगत मुचुल्का तथा प्राविधिक प्रतिवेदनले नियमानुसारको सम्झौता बमोजिम कार्य नगरेको तथ्य र व्यहोरालाई स्वीकार गरेको देखिंदा देखिंदै निजहरुको उक्त कार्य वदनियत पूर्वक काम गरेको नदेखिएको भनि भएको विशेष अदालतको फैसला प्रमाण विवेचनाको रोहमा त्रुटीपूर्ण भएकोले सो हदसम्म बदरभागी छ।प्रस्तुत मुद्दाका सम्बन्धमा निज प्रतिवादीहरुले सडक निर्माण उपभोक्ता समितिसँग भएको सम्झौताको शर्त र स्वीकृत लागत अनुमान विपरित</w:t>
            </w:r>
            <w:r w:rsidRPr="00BC21EE">
              <w:rPr>
                <w:rFonts w:ascii="Kokila" w:hAnsi="Kokila" w:cs="Kalimati"/>
                <w:sz w:val="18"/>
                <w:szCs w:val="18"/>
              </w:rPr>
              <w:t xml:space="preserve">, </w:t>
            </w:r>
            <w:r w:rsidRPr="00BC21EE">
              <w:rPr>
                <w:rFonts w:ascii="Kokila" w:hAnsi="Kokila" w:cs="Kalimati"/>
                <w:sz w:val="18"/>
                <w:szCs w:val="18"/>
                <w:cs/>
              </w:rPr>
              <w:t>आफु खुसी बदनियतपूर्वक</w:t>
            </w:r>
            <w:r w:rsidRPr="00BC21EE">
              <w:rPr>
                <w:rFonts w:ascii="Kokila" w:hAnsi="Kokila" w:cs="Kalimati"/>
                <w:sz w:val="18"/>
                <w:szCs w:val="18"/>
              </w:rPr>
              <w:t xml:space="preserve">, </w:t>
            </w:r>
            <w:r w:rsidRPr="00BC21EE">
              <w:rPr>
                <w:rFonts w:ascii="Kokila" w:hAnsi="Kokila" w:cs="Kalimati"/>
                <w:sz w:val="18"/>
                <w:szCs w:val="18"/>
                <w:cs/>
              </w:rPr>
              <w:t xml:space="preserve">आफुलाई सजिलो पर्ने गरी वास्तविक रुपमा भएको कार्य भन्दा बढि मूल्याङ्कन गराई बढि भुक्तानी माग गरी सरकारी सम्पत्ति गैरकानुनी हानी पुर्याउने र आफुले गैरकानुनी लाभ लिने बदनियतले कार्य गरी रु. 2,22,503।17 बराबरको भुक्तानी गरी गराई नेपाल सरकारलाई हानी नोक्सानी पुर्‍याई भ्रष्टाचारजन्य कसुर गरेको पुष्टी भइरहेको तथ्य र प्रमाणलाई अनदेखा गरी भएको फैसला प्रमाण विवेचनाको रोहमा त्रुटीपूर्ण भएकोले बदर भागी छ। </w:t>
            </w:r>
          </w:p>
          <w:p w:rsidR="00AB0040" w:rsidRPr="008B62F3" w:rsidRDefault="00AB0040" w:rsidP="00D21617">
            <w:pPr>
              <w:spacing w:after="0" w:line="240" w:lineRule="auto"/>
              <w:jc w:val="both"/>
              <w:rPr>
                <w:rFonts w:ascii="Arial" w:hAnsi="Arial" w:cs="Kalimati"/>
                <w:sz w:val="18"/>
                <w:szCs w:val="18"/>
              </w:rPr>
            </w:pPr>
          </w:p>
        </w:tc>
      </w:tr>
    </w:tbl>
    <w:p w:rsidR="00A94FE7" w:rsidRPr="008B62F3" w:rsidRDefault="00A94FE7" w:rsidP="00584D22">
      <w:pPr>
        <w:spacing w:after="0" w:line="240" w:lineRule="auto"/>
        <w:jc w:val="both"/>
        <w:rPr>
          <w:rFonts w:ascii="Arial" w:eastAsiaTheme="minorHAnsi" w:hAnsi="Arial" w:cs="Kalimati"/>
          <w:sz w:val="18"/>
          <w:szCs w:val="18"/>
        </w:rPr>
      </w:pPr>
    </w:p>
    <w:sectPr w:rsidR="00A94FE7" w:rsidRPr="008B62F3"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91B" w:rsidRDefault="0024091B" w:rsidP="005C6A14">
      <w:pPr>
        <w:spacing w:after="0" w:line="240" w:lineRule="auto"/>
      </w:pPr>
      <w:r>
        <w:separator/>
      </w:r>
    </w:p>
  </w:endnote>
  <w:endnote w:type="continuationSeparator" w:id="0">
    <w:p w:rsidR="0024091B" w:rsidRDefault="0024091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eeti">
    <w:panose1 w:val="00000000000000000000"/>
    <w:charset w:val="00"/>
    <w:family w:val="auto"/>
    <w:pitch w:val="variable"/>
    <w:sig w:usb0="00000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91B" w:rsidRDefault="0024091B" w:rsidP="005C6A14">
      <w:pPr>
        <w:spacing w:after="0" w:line="240" w:lineRule="auto"/>
      </w:pPr>
      <w:r>
        <w:separator/>
      </w:r>
    </w:p>
  </w:footnote>
  <w:footnote w:type="continuationSeparator" w:id="0">
    <w:p w:rsidR="0024091B" w:rsidRDefault="0024091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87521F4"/>
    <w:multiLevelType w:val="hybridMultilevel"/>
    <w:tmpl w:val="B47A2E12"/>
    <w:lvl w:ilvl="0" w:tplc="AEA8E13A">
      <w:start w:val="1"/>
      <w:numFmt w:val="hindiNumbers"/>
      <w:lvlText w:val="%1."/>
      <w:lvlJc w:val="left"/>
      <w:pPr>
        <w:ind w:left="930" w:hanging="360"/>
      </w:pPr>
      <w:rPr>
        <w:rFonts w:ascii="Preeti" w:eastAsia="Times New Roman" w:hAnsi="Preeti" w:cs="Kalimati"/>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63ECC"/>
    <w:multiLevelType w:val="hybridMultilevel"/>
    <w:tmpl w:val="AE5C93E4"/>
    <w:lvl w:ilvl="0" w:tplc="AF64192A">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B0704"/>
    <w:multiLevelType w:val="hybridMultilevel"/>
    <w:tmpl w:val="ABFEC94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D640DA"/>
    <w:multiLevelType w:val="hybridMultilevel"/>
    <w:tmpl w:val="66E027A4"/>
    <w:lvl w:ilvl="0" w:tplc="3AA644E0">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BD7D02"/>
    <w:multiLevelType w:val="hybridMultilevel"/>
    <w:tmpl w:val="EE5E11D6"/>
    <w:lvl w:ilvl="0" w:tplc="DA80D9E0">
      <w:start w:val="1"/>
      <w:numFmt w:val="hindiVowels"/>
      <w:lvlText w:val="(%1)"/>
      <w:lvlJc w:val="left"/>
      <w:pPr>
        <w:ind w:left="1650" w:hanging="390"/>
      </w:pPr>
      <w:rPr>
        <w:rFonts w:ascii="Kokila" w:eastAsiaTheme="minorHAnsi" w:hAnsi="Kokila" w:cs="Kokila" w:hint="default"/>
        <w:b/>
        <w:bCs/>
        <w:sz w:val="36"/>
        <w:szCs w:val="28"/>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1F040AAE"/>
    <w:multiLevelType w:val="hybridMultilevel"/>
    <w:tmpl w:val="92C4D5A8"/>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192957"/>
    <w:multiLevelType w:val="hybridMultilevel"/>
    <w:tmpl w:val="4F667D30"/>
    <w:lvl w:ilvl="0" w:tplc="1D28E83A">
      <w:start w:val="1"/>
      <w:numFmt w:val="hindiVowels"/>
      <w:lvlText w:val="(%1)"/>
      <w:lvlJc w:val="left"/>
      <w:pPr>
        <w:ind w:left="360" w:hanging="360"/>
      </w:pPr>
      <w:rPr>
        <w:rFonts w:ascii="Kokila" w:eastAsiaTheme="minorHAnsi" w:hAnsi="Kokila" w:cs="Kokila" w:hint="default"/>
        <w:b/>
        <w:bCs/>
        <w:sz w:val="36"/>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nsid w:val="2A553547"/>
    <w:multiLevelType w:val="hybridMultilevel"/>
    <w:tmpl w:val="655027F2"/>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395A7E3B"/>
    <w:multiLevelType w:val="hybridMultilevel"/>
    <w:tmpl w:val="BA643E34"/>
    <w:lvl w:ilvl="0" w:tplc="08C4A03C">
      <w:start w:val="1"/>
      <w:numFmt w:val="hindiNumbers"/>
      <w:lvlText w:val="%1."/>
      <w:lvlJc w:val="left"/>
      <w:pPr>
        <w:ind w:left="450" w:hanging="360"/>
      </w:pPr>
      <w:rPr>
        <w:rFonts w:hint="default"/>
        <w:b/>
        <w:bCs/>
        <w:color w:val="auto"/>
        <w:sz w:val="22"/>
        <w:szCs w:val="22"/>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363573"/>
    <w:multiLevelType w:val="hybridMultilevel"/>
    <w:tmpl w:val="E2F8DABC"/>
    <w:lvl w:ilvl="0" w:tplc="3F4E007E">
      <w:start w:val="1"/>
      <w:numFmt w:val="hindiVowels"/>
      <w:lvlText w:val="%1)"/>
      <w:lvlJc w:val="left"/>
      <w:pPr>
        <w:ind w:left="720" w:hanging="360"/>
      </w:pPr>
      <w:rPr>
        <w:rFonts w:asciiTheme="minorHAnsi" w:eastAsiaTheme="minorEastAsia" w:hAnsiTheme="minorHAnsi" w:cs="Kalimat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C37403"/>
    <w:multiLevelType w:val="hybridMultilevel"/>
    <w:tmpl w:val="7F08D664"/>
    <w:lvl w:ilvl="0" w:tplc="5EE4AEC6">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886235"/>
    <w:multiLevelType w:val="hybridMultilevel"/>
    <w:tmpl w:val="BFDAB516"/>
    <w:lvl w:ilvl="0" w:tplc="4992CDA6">
      <w:start w:val="1"/>
      <w:numFmt w:val="hindiVowels"/>
      <w:lvlText w:val="%1."/>
      <w:lvlJc w:val="left"/>
      <w:pPr>
        <w:ind w:left="117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8"/>
  </w:num>
  <w:num w:numId="2">
    <w:abstractNumId w:val="5"/>
  </w:num>
  <w:num w:numId="3">
    <w:abstractNumId w:val="4"/>
  </w:num>
  <w:num w:numId="4">
    <w:abstractNumId w:val="23"/>
  </w:num>
  <w:num w:numId="5">
    <w:abstractNumId w:val="30"/>
  </w:num>
  <w:num w:numId="6">
    <w:abstractNumId w:val="10"/>
  </w:num>
  <w:num w:numId="7">
    <w:abstractNumId w:val="20"/>
  </w:num>
  <w:num w:numId="8">
    <w:abstractNumId w:val="19"/>
  </w:num>
  <w:num w:numId="9">
    <w:abstractNumId w:val="29"/>
  </w:num>
  <w:num w:numId="10">
    <w:abstractNumId w:val="17"/>
  </w:num>
  <w:num w:numId="11">
    <w:abstractNumId w:val="16"/>
  </w:num>
  <w:num w:numId="12">
    <w:abstractNumId w:val="27"/>
  </w:num>
  <w:num w:numId="13">
    <w:abstractNumId w:val="1"/>
  </w:num>
  <w:num w:numId="14">
    <w:abstractNumId w:val="6"/>
  </w:num>
  <w:num w:numId="15">
    <w:abstractNumId w:val="21"/>
  </w:num>
  <w:num w:numId="16">
    <w:abstractNumId w:val="0"/>
  </w:num>
  <w:num w:numId="17">
    <w:abstractNumId w:val="2"/>
  </w:num>
  <w:num w:numId="18">
    <w:abstractNumId w:val="25"/>
  </w:num>
  <w:num w:numId="19">
    <w:abstractNumId w:val="15"/>
  </w:num>
  <w:num w:numId="20">
    <w:abstractNumId w:val="26"/>
  </w:num>
  <w:num w:numId="21">
    <w:abstractNumId w:val="22"/>
  </w:num>
  <w:num w:numId="22">
    <w:abstractNumId w:val="9"/>
  </w:num>
  <w:num w:numId="23">
    <w:abstractNumId w:val="13"/>
  </w:num>
  <w:num w:numId="24">
    <w:abstractNumId w:val="11"/>
  </w:num>
  <w:num w:numId="25">
    <w:abstractNumId w:val="24"/>
  </w:num>
  <w:num w:numId="26">
    <w:abstractNumId w:val="18"/>
  </w:num>
  <w:num w:numId="27">
    <w:abstractNumId w:val="14"/>
  </w:num>
  <w:num w:numId="28">
    <w:abstractNumId w:val="3"/>
  </w:num>
  <w:num w:numId="29">
    <w:abstractNumId w:val="12"/>
  </w:num>
  <w:num w:numId="30">
    <w:abstractNumId w:val="7"/>
  </w:num>
  <w:num w:numId="31">
    <w:abstractNumId w:val="31"/>
  </w:num>
  <w:num w:numId="3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5CB"/>
    <w:rsid w:val="00001E15"/>
    <w:rsid w:val="0000654A"/>
    <w:rsid w:val="0001397C"/>
    <w:rsid w:val="00016E28"/>
    <w:rsid w:val="00016F1C"/>
    <w:rsid w:val="0002277A"/>
    <w:rsid w:val="00023924"/>
    <w:rsid w:val="0002466C"/>
    <w:rsid w:val="00024F50"/>
    <w:rsid w:val="0002707E"/>
    <w:rsid w:val="00030137"/>
    <w:rsid w:val="00030E37"/>
    <w:rsid w:val="00032E06"/>
    <w:rsid w:val="000362DA"/>
    <w:rsid w:val="00036FC6"/>
    <w:rsid w:val="00043E5B"/>
    <w:rsid w:val="00047788"/>
    <w:rsid w:val="00050B3C"/>
    <w:rsid w:val="00051774"/>
    <w:rsid w:val="000523B7"/>
    <w:rsid w:val="00052EA2"/>
    <w:rsid w:val="0005459C"/>
    <w:rsid w:val="00055E45"/>
    <w:rsid w:val="00056515"/>
    <w:rsid w:val="00057C01"/>
    <w:rsid w:val="00061369"/>
    <w:rsid w:val="00061393"/>
    <w:rsid w:val="00062B1F"/>
    <w:rsid w:val="0007468E"/>
    <w:rsid w:val="0007610A"/>
    <w:rsid w:val="0008084B"/>
    <w:rsid w:val="000832F1"/>
    <w:rsid w:val="000A36B0"/>
    <w:rsid w:val="000A643C"/>
    <w:rsid w:val="000A7EAF"/>
    <w:rsid w:val="000B0F41"/>
    <w:rsid w:val="000B73E9"/>
    <w:rsid w:val="000C230E"/>
    <w:rsid w:val="000D2345"/>
    <w:rsid w:val="000D3D60"/>
    <w:rsid w:val="000D624B"/>
    <w:rsid w:val="000E5D3A"/>
    <w:rsid w:val="000F1D73"/>
    <w:rsid w:val="000F7BB1"/>
    <w:rsid w:val="001005DE"/>
    <w:rsid w:val="00104EFC"/>
    <w:rsid w:val="00105F55"/>
    <w:rsid w:val="00110437"/>
    <w:rsid w:val="0011146E"/>
    <w:rsid w:val="0011624F"/>
    <w:rsid w:val="00120FC0"/>
    <w:rsid w:val="0012286F"/>
    <w:rsid w:val="00123C80"/>
    <w:rsid w:val="001241A8"/>
    <w:rsid w:val="00126A5F"/>
    <w:rsid w:val="00131EE6"/>
    <w:rsid w:val="00133F18"/>
    <w:rsid w:val="0013408A"/>
    <w:rsid w:val="00135757"/>
    <w:rsid w:val="00136BA4"/>
    <w:rsid w:val="00142548"/>
    <w:rsid w:val="001455F3"/>
    <w:rsid w:val="001503AE"/>
    <w:rsid w:val="001517F5"/>
    <w:rsid w:val="0015180B"/>
    <w:rsid w:val="001535A3"/>
    <w:rsid w:val="00153D91"/>
    <w:rsid w:val="00155145"/>
    <w:rsid w:val="0017414C"/>
    <w:rsid w:val="00187227"/>
    <w:rsid w:val="00195C55"/>
    <w:rsid w:val="001A4EBB"/>
    <w:rsid w:val="001B6689"/>
    <w:rsid w:val="001C60C5"/>
    <w:rsid w:val="001C6FE0"/>
    <w:rsid w:val="001C757A"/>
    <w:rsid w:val="001E1C12"/>
    <w:rsid w:val="001F175B"/>
    <w:rsid w:val="001F4679"/>
    <w:rsid w:val="001F7658"/>
    <w:rsid w:val="00200E4F"/>
    <w:rsid w:val="00203570"/>
    <w:rsid w:val="00204021"/>
    <w:rsid w:val="00231D5D"/>
    <w:rsid w:val="0024091B"/>
    <w:rsid w:val="00240D08"/>
    <w:rsid w:val="002415C5"/>
    <w:rsid w:val="002452A2"/>
    <w:rsid w:val="00250D7A"/>
    <w:rsid w:val="0025153E"/>
    <w:rsid w:val="00255483"/>
    <w:rsid w:val="00256CC0"/>
    <w:rsid w:val="00260E19"/>
    <w:rsid w:val="00263DB4"/>
    <w:rsid w:val="00264B58"/>
    <w:rsid w:val="0026648B"/>
    <w:rsid w:val="0027472A"/>
    <w:rsid w:val="002763F0"/>
    <w:rsid w:val="0028190C"/>
    <w:rsid w:val="002833DD"/>
    <w:rsid w:val="0028516F"/>
    <w:rsid w:val="00285204"/>
    <w:rsid w:val="0029108C"/>
    <w:rsid w:val="00292DBD"/>
    <w:rsid w:val="0029371E"/>
    <w:rsid w:val="0029461F"/>
    <w:rsid w:val="002A0FDE"/>
    <w:rsid w:val="002A15A9"/>
    <w:rsid w:val="002A4E05"/>
    <w:rsid w:val="002B21CC"/>
    <w:rsid w:val="002C0753"/>
    <w:rsid w:val="002C66D4"/>
    <w:rsid w:val="002D1EA1"/>
    <w:rsid w:val="002D2D48"/>
    <w:rsid w:val="002D3D4A"/>
    <w:rsid w:val="002D53CA"/>
    <w:rsid w:val="002D5FDD"/>
    <w:rsid w:val="002D67E7"/>
    <w:rsid w:val="002E0BC2"/>
    <w:rsid w:val="002E1CEE"/>
    <w:rsid w:val="002E330B"/>
    <w:rsid w:val="002F11FE"/>
    <w:rsid w:val="002F2ADF"/>
    <w:rsid w:val="002F326C"/>
    <w:rsid w:val="002F352C"/>
    <w:rsid w:val="002F7E7A"/>
    <w:rsid w:val="003013C9"/>
    <w:rsid w:val="00307F5A"/>
    <w:rsid w:val="003109EB"/>
    <w:rsid w:val="00312419"/>
    <w:rsid w:val="003156CE"/>
    <w:rsid w:val="003276BE"/>
    <w:rsid w:val="00333B1A"/>
    <w:rsid w:val="003365C3"/>
    <w:rsid w:val="003375FB"/>
    <w:rsid w:val="00337777"/>
    <w:rsid w:val="003418C3"/>
    <w:rsid w:val="0034613B"/>
    <w:rsid w:val="00347263"/>
    <w:rsid w:val="00360700"/>
    <w:rsid w:val="0036155A"/>
    <w:rsid w:val="00362E03"/>
    <w:rsid w:val="00370D87"/>
    <w:rsid w:val="00370FBC"/>
    <w:rsid w:val="00371ADF"/>
    <w:rsid w:val="00377869"/>
    <w:rsid w:val="003808F2"/>
    <w:rsid w:val="00380A74"/>
    <w:rsid w:val="00385098"/>
    <w:rsid w:val="00391F8E"/>
    <w:rsid w:val="003A35E1"/>
    <w:rsid w:val="003A6DBE"/>
    <w:rsid w:val="003B1B44"/>
    <w:rsid w:val="003B2380"/>
    <w:rsid w:val="003B6880"/>
    <w:rsid w:val="003B70DE"/>
    <w:rsid w:val="003B7880"/>
    <w:rsid w:val="003C3DF1"/>
    <w:rsid w:val="003C76A8"/>
    <w:rsid w:val="003D6711"/>
    <w:rsid w:val="003D6D1C"/>
    <w:rsid w:val="003D78E9"/>
    <w:rsid w:val="003E4809"/>
    <w:rsid w:val="003E5F55"/>
    <w:rsid w:val="003F0984"/>
    <w:rsid w:val="003F21DB"/>
    <w:rsid w:val="003F48F4"/>
    <w:rsid w:val="00401236"/>
    <w:rsid w:val="00404107"/>
    <w:rsid w:val="00404B4A"/>
    <w:rsid w:val="00407BD5"/>
    <w:rsid w:val="00415288"/>
    <w:rsid w:val="00415F82"/>
    <w:rsid w:val="00416AF8"/>
    <w:rsid w:val="00417151"/>
    <w:rsid w:val="00420F75"/>
    <w:rsid w:val="00434D33"/>
    <w:rsid w:val="00443729"/>
    <w:rsid w:val="00446179"/>
    <w:rsid w:val="00450648"/>
    <w:rsid w:val="0045450E"/>
    <w:rsid w:val="00456307"/>
    <w:rsid w:val="00457325"/>
    <w:rsid w:val="00457D89"/>
    <w:rsid w:val="004644B7"/>
    <w:rsid w:val="00465331"/>
    <w:rsid w:val="00475E3C"/>
    <w:rsid w:val="00487F68"/>
    <w:rsid w:val="00491219"/>
    <w:rsid w:val="00495C56"/>
    <w:rsid w:val="004B0952"/>
    <w:rsid w:val="004B131E"/>
    <w:rsid w:val="004B1B16"/>
    <w:rsid w:val="004B36DF"/>
    <w:rsid w:val="004B47F2"/>
    <w:rsid w:val="004B6713"/>
    <w:rsid w:val="004C1FFE"/>
    <w:rsid w:val="004C4B62"/>
    <w:rsid w:val="004E0F59"/>
    <w:rsid w:val="004E431D"/>
    <w:rsid w:val="004E75B6"/>
    <w:rsid w:val="004E7854"/>
    <w:rsid w:val="004F57A8"/>
    <w:rsid w:val="004F5C30"/>
    <w:rsid w:val="00501BA8"/>
    <w:rsid w:val="00502D94"/>
    <w:rsid w:val="005148F8"/>
    <w:rsid w:val="00516DEA"/>
    <w:rsid w:val="005203AD"/>
    <w:rsid w:val="005227C8"/>
    <w:rsid w:val="00530E20"/>
    <w:rsid w:val="00545F1A"/>
    <w:rsid w:val="00546242"/>
    <w:rsid w:val="0054798F"/>
    <w:rsid w:val="00555CDF"/>
    <w:rsid w:val="00557640"/>
    <w:rsid w:val="005631BF"/>
    <w:rsid w:val="005639AC"/>
    <w:rsid w:val="00567047"/>
    <w:rsid w:val="00567D22"/>
    <w:rsid w:val="005706E7"/>
    <w:rsid w:val="0057205B"/>
    <w:rsid w:val="00576E09"/>
    <w:rsid w:val="00577C30"/>
    <w:rsid w:val="00582FBF"/>
    <w:rsid w:val="0058343D"/>
    <w:rsid w:val="00583E41"/>
    <w:rsid w:val="00584D22"/>
    <w:rsid w:val="00585B30"/>
    <w:rsid w:val="005912E6"/>
    <w:rsid w:val="00591AE3"/>
    <w:rsid w:val="00592485"/>
    <w:rsid w:val="00592B35"/>
    <w:rsid w:val="0059386D"/>
    <w:rsid w:val="00593B25"/>
    <w:rsid w:val="00595B50"/>
    <w:rsid w:val="005A279B"/>
    <w:rsid w:val="005A3217"/>
    <w:rsid w:val="005A33F4"/>
    <w:rsid w:val="005A3F65"/>
    <w:rsid w:val="005A3FC9"/>
    <w:rsid w:val="005A5BAC"/>
    <w:rsid w:val="005B2DCE"/>
    <w:rsid w:val="005C23FC"/>
    <w:rsid w:val="005C3424"/>
    <w:rsid w:val="005C3EAA"/>
    <w:rsid w:val="005C4A2E"/>
    <w:rsid w:val="005C6575"/>
    <w:rsid w:val="005C6A14"/>
    <w:rsid w:val="005D0AAE"/>
    <w:rsid w:val="005D31B5"/>
    <w:rsid w:val="005D3408"/>
    <w:rsid w:val="005E1592"/>
    <w:rsid w:val="005E7C7A"/>
    <w:rsid w:val="005F1BDA"/>
    <w:rsid w:val="005F23CC"/>
    <w:rsid w:val="0060067C"/>
    <w:rsid w:val="00605C92"/>
    <w:rsid w:val="00606DE7"/>
    <w:rsid w:val="006072B9"/>
    <w:rsid w:val="00610DEB"/>
    <w:rsid w:val="00614E23"/>
    <w:rsid w:val="006163EE"/>
    <w:rsid w:val="00624FD0"/>
    <w:rsid w:val="006308B3"/>
    <w:rsid w:val="00652D0E"/>
    <w:rsid w:val="00652D98"/>
    <w:rsid w:val="00655300"/>
    <w:rsid w:val="00655DA3"/>
    <w:rsid w:val="00656829"/>
    <w:rsid w:val="00660052"/>
    <w:rsid w:val="00662F28"/>
    <w:rsid w:val="00663E2D"/>
    <w:rsid w:val="00664D31"/>
    <w:rsid w:val="00665A1B"/>
    <w:rsid w:val="00667A0D"/>
    <w:rsid w:val="00670237"/>
    <w:rsid w:val="00673D54"/>
    <w:rsid w:val="00674DAF"/>
    <w:rsid w:val="00686B0D"/>
    <w:rsid w:val="006870F2"/>
    <w:rsid w:val="00690173"/>
    <w:rsid w:val="006905D4"/>
    <w:rsid w:val="00692B05"/>
    <w:rsid w:val="00694F1F"/>
    <w:rsid w:val="006B6BB7"/>
    <w:rsid w:val="006B7ECF"/>
    <w:rsid w:val="006C3C24"/>
    <w:rsid w:val="006D0FE4"/>
    <w:rsid w:val="006D4BA5"/>
    <w:rsid w:val="006D75B6"/>
    <w:rsid w:val="006E4864"/>
    <w:rsid w:val="00701BDA"/>
    <w:rsid w:val="00703965"/>
    <w:rsid w:val="00707193"/>
    <w:rsid w:val="00707544"/>
    <w:rsid w:val="00711641"/>
    <w:rsid w:val="007150F7"/>
    <w:rsid w:val="0072088E"/>
    <w:rsid w:val="00721DF8"/>
    <w:rsid w:val="00722B80"/>
    <w:rsid w:val="00725CAF"/>
    <w:rsid w:val="00730D9D"/>
    <w:rsid w:val="007319BD"/>
    <w:rsid w:val="00734546"/>
    <w:rsid w:val="00736B2A"/>
    <w:rsid w:val="007370BE"/>
    <w:rsid w:val="0075254D"/>
    <w:rsid w:val="00753808"/>
    <w:rsid w:val="00761285"/>
    <w:rsid w:val="00763B99"/>
    <w:rsid w:val="0076485D"/>
    <w:rsid w:val="00765685"/>
    <w:rsid w:val="0076630B"/>
    <w:rsid w:val="00772B7A"/>
    <w:rsid w:val="00775707"/>
    <w:rsid w:val="007766E0"/>
    <w:rsid w:val="00776C7D"/>
    <w:rsid w:val="00776FAF"/>
    <w:rsid w:val="00782E15"/>
    <w:rsid w:val="00783FFF"/>
    <w:rsid w:val="00791B27"/>
    <w:rsid w:val="007929BB"/>
    <w:rsid w:val="00794533"/>
    <w:rsid w:val="00796892"/>
    <w:rsid w:val="007A7855"/>
    <w:rsid w:val="007B1ABA"/>
    <w:rsid w:val="007B2D6D"/>
    <w:rsid w:val="007B4263"/>
    <w:rsid w:val="007B72C6"/>
    <w:rsid w:val="007C5124"/>
    <w:rsid w:val="007C5C00"/>
    <w:rsid w:val="007C7FAE"/>
    <w:rsid w:val="007D51AB"/>
    <w:rsid w:val="007E11B7"/>
    <w:rsid w:val="007E1A5C"/>
    <w:rsid w:val="007E264F"/>
    <w:rsid w:val="0080380E"/>
    <w:rsid w:val="00807D2D"/>
    <w:rsid w:val="00811039"/>
    <w:rsid w:val="00812D2E"/>
    <w:rsid w:val="00815352"/>
    <w:rsid w:val="00822894"/>
    <w:rsid w:val="00827865"/>
    <w:rsid w:val="008463E6"/>
    <w:rsid w:val="00852114"/>
    <w:rsid w:val="0086371D"/>
    <w:rsid w:val="008715F3"/>
    <w:rsid w:val="00873893"/>
    <w:rsid w:val="00874482"/>
    <w:rsid w:val="0088275E"/>
    <w:rsid w:val="00883A9E"/>
    <w:rsid w:val="008841D2"/>
    <w:rsid w:val="00887C08"/>
    <w:rsid w:val="00891392"/>
    <w:rsid w:val="00893747"/>
    <w:rsid w:val="00894235"/>
    <w:rsid w:val="008A0E94"/>
    <w:rsid w:val="008A13DE"/>
    <w:rsid w:val="008A5ED3"/>
    <w:rsid w:val="008B3486"/>
    <w:rsid w:val="008B4761"/>
    <w:rsid w:val="008B5D1A"/>
    <w:rsid w:val="008B62F3"/>
    <w:rsid w:val="008C2875"/>
    <w:rsid w:val="008D0A35"/>
    <w:rsid w:val="008D5668"/>
    <w:rsid w:val="008E6041"/>
    <w:rsid w:val="008E6626"/>
    <w:rsid w:val="008E68A7"/>
    <w:rsid w:val="008E761B"/>
    <w:rsid w:val="008E76F4"/>
    <w:rsid w:val="008E7731"/>
    <w:rsid w:val="008F4B5D"/>
    <w:rsid w:val="008F6DFF"/>
    <w:rsid w:val="008F79BB"/>
    <w:rsid w:val="009002A1"/>
    <w:rsid w:val="0090471B"/>
    <w:rsid w:val="0090788C"/>
    <w:rsid w:val="009135B2"/>
    <w:rsid w:val="009204A3"/>
    <w:rsid w:val="00926053"/>
    <w:rsid w:val="00932BF0"/>
    <w:rsid w:val="00935857"/>
    <w:rsid w:val="00936DCF"/>
    <w:rsid w:val="0095509A"/>
    <w:rsid w:val="00955572"/>
    <w:rsid w:val="00957603"/>
    <w:rsid w:val="009611E7"/>
    <w:rsid w:val="00964DD1"/>
    <w:rsid w:val="0097265C"/>
    <w:rsid w:val="00973D94"/>
    <w:rsid w:val="00987AA1"/>
    <w:rsid w:val="009945B3"/>
    <w:rsid w:val="009A3719"/>
    <w:rsid w:val="009B09AC"/>
    <w:rsid w:val="009B75A6"/>
    <w:rsid w:val="009C4A86"/>
    <w:rsid w:val="009C7E99"/>
    <w:rsid w:val="009D042A"/>
    <w:rsid w:val="009D6D8F"/>
    <w:rsid w:val="009D6E75"/>
    <w:rsid w:val="009E02C6"/>
    <w:rsid w:val="009E6855"/>
    <w:rsid w:val="009F4F84"/>
    <w:rsid w:val="009F5714"/>
    <w:rsid w:val="00A046F0"/>
    <w:rsid w:val="00A115D1"/>
    <w:rsid w:val="00A12841"/>
    <w:rsid w:val="00A15981"/>
    <w:rsid w:val="00A21156"/>
    <w:rsid w:val="00A21A64"/>
    <w:rsid w:val="00A23332"/>
    <w:rsid w:val="00A24DC9"/>
    <w:rsid w:val="00A303CE"/>
    <w:rsid w:val="00A3246E"/>
    <w:rsid w:val="00A32E72"/>
    <w:rsid w:val="00A36830"/>
    <w:rsid w:val="00A4130C"/>
    <w:rsid w:val="00A44410"/>
    <w:rsid w:val="00A45C8D"/>
    <w:rsid w:val="00A50441"/>
    <w:rsid w:val="00A53350"/>
    <w:rsid w:val="00A60BA6"/>
    <w:rsid w:val="00A61D79"/>
    <w:rsid w:val="00A6574C"/>
    <w:rsid w:val="00A66C5E"/>
    <w:rsid w:val="00A72792"/>
    <w:rsid w:val="00A734D9"/>
    <w:rsid w:val="00A81824"/>
    <w:rsid w:val="00A83FDD"/>
    <w:rsid w:val="00A860FF"/>
    <w:rsid w:val="00A86BB2"/>
    <w:rsid w:val="00A92545"/>
    <w:rsid w:val="00A94FE7"/>
    <w:rsid w:val="00AA4773"/>
    <w:rsid w:val="00AA54B6"/>
    <w:rsid w:val="00AA7D5F"/>
    <w:rsid w:val="00AB0040"/>
    <w:rsid w:val="00AB090C"/>
    <w:rsid w:val="00AB27F5"/>
    <w:rsid w:val="00AB5BE0"/>
    <w:rsid w:val="00AB67AA"/>
    <w:rsid w:val="00AB74E1"/>
    <w:rsid w:val="00AC2F81"/>
    <w:rsid w:val="00AD2E64"/>
    <w:rsid w:val="00AD48E0"/>
    <w:rsid w:val="00AD4C38"/>
    <w:rsid w:val="00AD53B2"/>
    <w:rsid w:val="00AD5AAF"/>
    <w:rsid w:val="00AE5E20"/>
    <w:rsid w:val="00AF3918"/>
    <w:rsid w:val="00B0105D"/>
    <w:rsid w:val="00B015AD"/>
    <w:rsid w:val="00B079B8"/>
    <w:rsid w:val="00B134EF"/>
    <w:rsid w:val="00B15C37"/>
    <w:rsid w:val="00B239E8"/>
    <w:rsid w:val="00B3265E"/>
    <w:rsid w:val="00B33382"/>
    <w:rsid w:val="00B33ACF"/>
    <w:rsid w:val="00B36EC3"/>
    <w:rsid w:val="00B40648"/>
    <w:rsid w:val="00B4743B"/>
    <w:rsid w:val="00B528F8"/>
    <w:rsid w:val="00B533D0"/>
    <w:rsid w:val="00B670F4"/>
    <w:rsid w:val="00B72F4F"/>
    <w:rsid w:val="00B77E8D"/>
    <w:rsid w:val="00B8174B"/>
    <w:rsid w:val="00B8779B"/>
    <w:rsid w:val="00B9036F"/>
    <w:rsid w:val="00B925E3"/>
    <w:rsid w:val="00B92A09"/>
    <w:rsid w:val="00BA09E5"/>
    <w:rsid w:val="00BA14E6"/>
    <w:rsid w:val="00BA266D"/>
    <w:rsid w:val="00BA3ED5"/>
    <w:rsid w:val="00BA403C"/>
    <w:rsid w:val="00BA57EF"/>
    <w:rsid w:val="00BA7AA7"/>
    <w:rsid w:val="00BB6B98"/>
    <w:rsid w:val="00BC21EE"/>
    <w:rsid w:val="00BC4DD2"/>
    <w:rsid w:val="00BC617C"/>
    <w:rsid w:val="00BF1022"/>
    <w:rsid w:val="00BF4135"/>
    <w:rsid w:val="00BF7F57"/>
    <w:rsid w:val="00C010D6"/>
    <w:rsid w:val="00C043F7"/>
    <w:rsid w:val="00C0613D"/>
    <w:rsid w:val="00C077AA"/>
    <w:rsid w:val="00C1375C"/>
    <w:rsid w:val="00C174D4"/>
    <w:rsid w:val="00C20B10"/>
    <w:rsid w:val="00C210C8"/>
    <w:rsid w:val="00C23E47"/>
    <w:rsid w:val="00C279A5"/>
    <w:rsid w:val="00C3098E"/>
    <w:rsid w:val="00C3314F"/>
    <w:rsid w:val="00C36CB4"/>
    <w:rsid w:val="00C40B6A"/>
    <w:rsid w:val="00C422CE"/>
    <w:rsid w:val="00C47BE9"/>
    <w:rsid w:val="00C50EEF"/>
    <w:rsid w:val="00C510E7"/>
    <w:rsid w:val="00C63E37"/>
    <w:rsid w:val="00C76A59"/>
    <w:rsid w:val="00C778B1"/>
    <w:rsid w:val="00C80070"/>
    <w:rsid w:val="00C813CF"/>
    <w:rsid w:val="00C90F8E"/>
    <w:rsid w:val="00C92796"/>
    <w:rsid w:val="00C97620"/>
    <w:rsid w:val="00CA2550"/>
    <w:rsid w:val="00CB3D48"/>
    <w:rsid w:val="00CB7D53"/>
    <w:rsid w:val="00CC2DF3"/>
    <w:rsid w:val="00CD27BC"/>
    <w:rsid w:val="00CD2B61"/>
    <w:rsid w:val="00CD60BC"/>
    <w:rsid w:val="00CE3FD7"/>
    <w:rsid w:val="00CE6419"/>
    <w:rsid w:val="00CF147A"/>
    <w:rsid w:val="00CF67A0"/>
    <w:rsid w:val="00D0122E"/>
    <w:rsid w:val="00D03CDF"/>
    <w:rsid w:val="00D06BA2"/>
    <w:rsid w:val="00D10BE2"/>
    <w:rsid w:val="00D11799"/>
    <w:rsid w:val="00D11FD2"/>
    <w:rsid w:val="00D1284F"/>
    <w:rsid w:val="00D21617"/>
    <w:rsid w:val="00D220B7"/>
    <w:rsid w:val="00D23F51"/>
    <w:rsid w:val="00D25057"/>
    <w:rsid w:val="00D307A9"/>
    <w:rsid w:val="00D32724"/>
    <w:rsid w:val="00D339F7"/>
    <w:rsid w:val="00D35CA2"/>
    <w:rsid w:val="00D36C14"/>
    <w:rsid w:val="00D37952"/>
    <w:rsid w:val="00D41A02"/>
    <w:rsid w:val="00D43E79"/>
    <w:rsid w:val="00D51B9B"/>
    <w:rsid w:val="00D540E8"/>
    <w:rsid w:val="00D55C20"/>
    <w:rsid w:val="00D56F69"/>
    <w:rsid w:val="00D6197E"/>
    <w:rsid w:val="00D622E6"/>
    <w:rsid w:val="00D6355C"/>
    <w:rsid w:val="00D64D1D"/>
    <w:rsid w:val="00D66D1A"/>
    <w:rsid w:val="00D6710C"/>
    <w:rsid w:val="00D70F24"/>
    <w:rsid w:val="00D72951"/>
    <w:rsid w:val="00D765DB"/>
    <w:rsid w:val="00D84D11"/>
    <w:rsid w:val="00D85D09"/>
    <w:rsid w:val="00D87184"/>
    <w:rsid w:val="00D90174"/>
    <w:rsid w:val="00D90350"/>
    <w:rsid w:val="00D90B53"/>
    <w:rsid w:val="00D96639"/>
    <w:rsid w:val="00DA3D62"/>
    <w:rsid w:val="00DB1A5C"/>
    <w:rsid w:val="00DC110B"/>
    <w:rsid w:val="00DC426F"/>
    <w:rsid w:val="00DC585F"/>
    <w:rsid w:val="00DD1DB5"/>
    <w:rsid w:val="00DD223D"/>
    <w:rsid w:val="00DD245C"/>
    <w:rsid w:val="00DD4B0A"/>
    <w:rsid w:val="00DD586D"/>
    <w:rsid w:val="00DE1D2A"/>
    <w:rsid w:val="00DE4BA0"/>
    <w:rsid w:val="00DE7599"/>
    <w:rsid w:val="00DF36C1"/>
    <w:rsid w:val="00DF4C44"/>
    <w:rsid w:val="00DF7533"/>
    <w:rsid w:val="00E01B23"/>
    <w:rsid w:val="00E1005C"/>
    <w:rsid w:val="00E1305D"/>
    <w:rsid w:val="00E20522"/>
    <w:rsid w:val="00E25129"/>
    <w:rsid w:val="00E27C7C"/>
    <w:rsid w:val="00E35FAD"/>
    <w:rsid w:val="00E43494"/>
    <w:rsid w:val="00E51ACB"/>
    <w:rsid w:val="00E51D2D"/>
    <w:rsid w:val="00E52ECE"/>
    <w:rsid w:val="00E54CE2"/>
    <w:rsid w:val="00E5762B"/>
    <w:rsid w:val="00E725E6"/>
    <w:rsid w:val="00E77FE4"/>
    <w:rsid w:val="00E85217"/>
    <w:rsid w:val="00E857D0"/>
    <w:rsid w:val="00E86F55"/>
    <w:rsid w:val="00E92730"/>
    <w:rsid w:val="00E92BF5"/>
    <w:rsid w:val="00E932B6"/>
    <w:rsid w:val="00E95CF3"/>
    <w:rsid w:val="00E97945"/>
    <w:rsid w:val="00EA0D67"/>
    <w:rsid w:val="00EA1AE1"/>
    <w:rsid w:val="00EA45F5"/>
    <w:rsid w:val="00EB0C26"/>
    <w:rsid w:val="00EB5735"/>
    <w:rsid w:val="00EB7AD8"/>
    <w:rsid w:val="00EC4D9F"/>
    <w:rsid w:val="00EC533B"/>
    <w:rsid w:val="00EC58B1"/>
    <w:rsid w:val="00ED310C"/>
    <w:rsid w:val="00ED42F1"/>
    <w:rsid w:val="00ED45D7"/>
    <w:rsid w:val="00EE6B15"/>
    <w:rsid w:val="00EF4A11"/>
    <w:rsid w:val="00F037FD"/>
    <w:rsid w:val="00F1147D"/>
    <w:rsid w:val="00F1235D"/>
    <w:rsid w:val="00F13E51"/>
    <w:rsid w:val="00F16D3C"/>
    <w:rsid w:val="00F30979"/>
    <w:rsid w:val="00F32632"/>
    <w:rsid w:val="00F32C6E"/>
    <w:rsid w:val="00F44704"/>
    <w:rsid w:val="00F46E27"/>
    <w:rsid w:val="00F500AA"/>
    <w:rsid w:val="00F56C0A"/>
    <w:rsid w:val="00F6131A"/>
    <w:rsid w:val="00F64E95"/>
    <w:rsid w:val="00F65E42"/>
    <w:rsid w:val="00F65FD8"/>
    <w:rsid w:val="00F67CC9"/>
    <w:rsid w:val="00F73FB8"/>
    <w:rsid w:val="00F74B20"/>
    <w:rsid w:val="00F80F0D"/>
    <w:rsid w:val="00F822EB"/>
    <w:rsid w:val="00F85BAA"/>
    <w:rsid w:val="00FA2F85"/>
    <w:rsid w:val="00FA7265"/>
    <w:rsid w:val="00FB09AB"/>
    <w:rsid w:val="00FC3812"/>
    <w:rsid w:val="00FC404A"/>
    <w:rsid w:val="00FC76C3"/>
    <w:rsid w:val="00FD1B0F"/>
    <w:rsid w:val="00FD1EA3"/>
    <w:rsid w:val="00FD3308"/>
    <w:rsid w:val="00FD54BE"/>
    <w:rsid w:val="00FD78B6"/>
    <w:rsid w:val="00FE0BE7"/>
    <w:rsid w:val="00FE3A7A"/>
    <w:rsid w:val="00FE7533"/>
    <w:rsid w:val="00FF3426"/>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semiHidden/>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1">
    <w:name w:val="Footnote Text1"/>
    <w:basedOn w:val="Normal"/>
    <w:next w:val="FootnoteText"/>
    <w:uiPriority w:val="99"/>
    <w:semiHidden/>
    <w:unhideWhenUsed/>
    <w:rsid w:val="00D622E6"/>
    <w:pPr>
      <w:spacing w:after="0" w:line="240" w:lineRule="auto"/>
    </w:pPr>
    <w:rPr>
      <w:sz w:val="20"/>
      <w:szCs w:val="18"/>
    </w:rPr>
  </w:style>
  <w:style w:type="character" w:styleId="FootnoteReference">
    <w:name w:val="footnote reference"/>
    <w:basedOn w:val="DefaultParagraphFont"/>
    <w:uiPriority w:val="99"/>
    <w:semiHidden/>
    <w:unhideWhenUsed/>
    <w:rsid w:val="00D622E6"/>
    <w:rPr>
      <w:vertAlign w:val="superscript"/>
    </w:rPr>
  </w:style>
  <w:style w:type="paragraph" w:styleId="FootnoteText">
    <w:name w:val="footnote text"/>
    <w:basedOn w:val="Normal"/>
    <w:link w:val="FootnoteTextChar"/>
    <w:uiPriority w:val="99"/>
    <w:semiHidden/>
    <w:unhideWhenUsed/>
    <w:rsid w:val="00D622E6"/>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D622E6"/>
    <w:rPr>
      <w:rFonts w:ascii="Calibri" w:eastAsia="Calibri" w:hAnsi="Calibri" w:cs="Mangal"/>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4</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386</cp:revision>
  <cp:lastPrinted>2025-11-26T10:07:00Z</cp:lastPrinted>
  <dcterms:created xsi:type="dcterms:W3CDTF">2023-01-25T08:46:00Z</dcterms:created>
  <dcterms:modified xsi:type="dcterms:W3CDTF">2025-11-26T10:07:00Z</dcterms:modified>
</cp:coreProperties>
</file>