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८०</w:t>
      </w:r>
      <w:r w:rsidRPr="00470316">
        <w:rPr>
          <w:rFonts w:ascii="Kokila" w:hAnsi="Kokila" w:cs="Kokila"/>
          <w:sz w:val="36"/>
          <w:szCs w:val="36"/>
          <w:cs/>
          <w:lang w:bidi="hi-IN"/>
        </w:rPr>
        <w:t>।</w:t>
      </w:r>
      <w:r w:rsidR="001449F4">
        <w:rPr>
          <w:rFonts w:ascii="Kokila" w:hAnsi="Kokila" w:cs="Kokila" w:hint="cs"/>
          <w:sz w:val="36"/>
          <w:szCs w:val="36"/>
          <w:cs/>
        </w:rPr>
        <w:t>११</w:t>
      </w:r>
      <w:r w:rsidRPr="00470316">
        <w:rPr>
          <w:rFonts w:ascii="Kokila" w:hAnsi="Kokila" w:cs="Kokila"/>
          <w:sz w:val="36"/>
          <w:szCs w:val="36"/>
          <w:cs/>
          <w:lang w:bidi="hi-IN"/>
        </w:rPr>
        <w:t>।</w:t>
      </w:r>
      <w:r w:rsidR="001449F4">
        <w:rPr>
          <w:rFonts w:ascii="Kokila" w:hAnsi="Kokila" w:cs="Kokila" w:hint="cs"/>
          <w:sz w:val="36"/>
          <w:szCs w:val="36"/>
          <w:cs/>
        </w:rPr>
        <w:t>१</w:t>
      </w:r>
      <w:r w:rsidR="003E7897">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Pr="00CB62CF" w:rsidRDefault="00E14906" w:rsidP="00E14906">
      <w:pPr>
        <w:ind w:left="720"/>
        <w:jc w:val="both"/>
        <w:rPr>
          <w:rFonts w:ascii="Kokila" w:hAnsi="Kokila" w:cs="Kalimati"/>
          <w:b/>
          <w:bCs/>
          <w:sz w:val="6"/>
          <w:szCs w:val="6"/>
        </w:rPr>
      </w:pPr>
    </w:p>
    <w:p w:rsidR="00E14906" w:rsidRPr="00031332" w:rsidRDefault="00E14906" w:rsidP="00031332">
      <w:pPr>
        <w:spacing w:after="0" w:line="240" w:lineRule="auto"/>
        <w:ind w:left="1800" w:hanging="1080"/>
        <w:jc w:val="both"/>
        <w:rPr>
          <w:rFonts w:ascii="Kokila" w:eastAsia="Times New Roman" w:hAnsi="Kokila" w:cs="Kalimati"/>
          <w:sz w:val="24"/>
          <w:szCs w:val="24"/>
          <w:u w:val="single"/>
        </w:rPr>
      </w:pPr>
      <w:r w:rsidRPr="00D339F9">
        <w:rPr>
          <w:rFonts w:ascii="Kokila" w:hAnsi="Kokila" w:cs="Kalimati"/>
          <w:b/>
          <w:bCs/>
          <w:sz w:val="28"/>
          <w:szCs w:val="28"/>
          <w:cs/>
          <w:lang w:bidi="hi-IN"/>
        </w:rPr>
        <w:t xml:space="preserve">विषय: </w:t>
      </w:r>
      <w:r w:rsidRPr="00031332">
        <w:rPr>
          <w:rFonts w:ascii="Kokila" w:eastAsia="Times New Roman" w:hAnsi="Kokila" w:cs="Kalimati" w:hint="cs"/>
          <w:sz w:val="24"/>
          <w:szCs w:val="24"/>
          <w:cs/>
        </w:rPr>
        <w:t>अख्तियार दुरुपयोग अनुसन्धान आयोगबाट व</w:t>
      </w:r>
      <w:r w:rsidR="008F351F">
        <w:rPr>
          <w:rFonts w:ascii="Kokila" w:eastAsia="Times New Roman" w:hAnsi="Kokila" w:cs="Kalimati" w:hint="cs"/>
          <w:sz w:val="24"/>
          <w:szCs w:val="24"/>
          <w:cs/>
        </w:rPr>
        <w:t xml:space="preserve">िशेष अदालत काठमाडौंमा दायर भएका </w:t>
      </w:r>
      <w:r w:rsidRPr="00031332">
        <w:rPr>
          <w:rFonts w:ascii="Kokila" w:eastAsia="Times New Roman" w:hAnsi="Kokila" w:cs="Kalimati" w:hint="cs"/>
          <w:sz w:val="24"/>
          <w:szCs w:val="24"/>
          <w:cs/>
        </w:rPr>
        <w:t>मुद्दाहरुमा विशेष अदालतबाट भएको फैसलाउपर आयोगलाई चित्त नबुझी सर्वोच्च</w:t>
      </w:r>
      <w:r w:rsidRPr="00031332">
        <w:rPr>
          <w:rFonts w:ascii="Kokila" w:eastAsia="Times New Roman" w:hAnsi="Kokila" w:cs="Kalimati" w:hint="cs"/>
          <w:sz w:val="24"/>
          <w:szCs w:val="24"/>
          <w:u w:val="single"/>
          <w:cs/>
        </w:rPr>
        <w:t xml:space="preserve"> अदालतमा </w:t>
      </w:r>
      <w:r w:rsidR="00403950" w:rsidRPr="00031332">
        <w:rPr>
          <w:rFonts w:ascii="Kokila" w:eastAsia="Times New Roman" w:hAnsi="Kokila" w:cs="Kalimati" w:hint="cs"/>
          <w:sz w:val="24"/>
          <w:szCs w:val="24"/>
          <w:u w:val="single"/>
          <w:cs/>
        </w:rPr>
        <w:t>पुनरावेदन गरिए</w:t>
      </w:r>
      <w:r w:rsidR="00E404C2" w:rsidRPr="00031332">
        <w:rPr>
          <w:rFonts w:ascii="Kokila" w:eastAsia="Times New Roman" w:hAnsi="Kokila" w:cs="Kalimati" w:hint="cs"/>
          <w:sz w:val="24"/>
          <w:szCs w:val="24"/>
          <w:u w:val="single"/>
          <w:cs/>
        </w:rPr>
        <w:t>को</w:t>
      </w:r>
      <w:r w:rsidRPr="00031332">
        <w:rPr>
          <w:rFonts w:ascii="Kokila" w:eastAsia="Times New Roman" w:hAnsi="Kokila" w:cs="Kalimati" w:hint="cs"/>
          <w:sz w:val="24"/>
          <w:szCs w:val="24"/>
          <w:u w:val="single"/>
          <w:cs/>
        </w:rPr>
        <w:t xml:space="preserve"> मुद्दा</w:t>
      </w:r>
      <w:r w:rsidRPr="00031332">
        <w:rPr>
          <w:rFonts w:ascii="Kokila" w:eastAsia="Times New Roman" w:hAnsi="Kokila" w:cs="Kalimati" w:hint="cs"/>
          <w:sz w:val="24"/>
          <w:szCs w:val="24"/>
          <w:cs/>
        </w:rPr>
        <w:t>।</w:t>
      </w:r>
    </w:p>
    <w:p w:rsidR="005802BF" w:rsidRDefault="005802BF" w:rsidP="005802BF">
      <w:pPr>
        <w:spacing w:after="0" w:line="240" w:lineRule="auto"/>
        <w:ind w:firstLine="720"/>
        <w:jc w:val="both"/>
        <w:rPr>
          <w:rFonts w:ascii="Kokila" w:eastAsia="Times New Roman" w:hAnsi="Kokila" w:cs="Kalimati"/>
          <w:szCs w:val="22"/>
        </w:rPr>
      </w:pPr>
    </w:p>
    <w:p w:rsidR="006C409B" w:rsidRDefault="006C409B" w:rsidP="008323FE">
      <w:pPr>
        <w:spacing w:after="0" w:line="240" w:lineRule="auto"/>
        <w:ind w:firstLine="720"/>
        <w:jc w:val="both"/>
        <w:rPr>
          <w:rFonts w:ascii="Kokila" w:eastAsia="Times New Roman" w:hAnsi="Kokila" w:cs="Kalimati"/>
          <w:sz w:val="24"/>
          <w:szCs w:val="24"/>
        </w:rPr>
      </w:pPr>
    </w:p>
    <w:p w:rsidR="003E7897" w:rsidRDefault="003E7897" w:rsidP="003E7897">
      <w:pPr>
        <w:spacing w:after="0" w:line="240" w:lineRule="auto"/>
        <w:ind w:firstLine="720"/>
        <w:jc w:val="both"/>
        <w:rPr>
          <w:rFonts w:ascii="Kokila" w:eastAsia="Times New Roman" w:hAnsi="Kokila"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मध्ये</w:t>
      </w:r>
      <w:r>
        <w:rPr>
          <w:rFonts w:ascii="Kokila" w:eastAsia="Times New Roman" w:hAnsi="Kokila" w:cs="Kalimati"/>
          <w:szCs w:val="22"/>
        </w:rPr>
        <w:t xml:space="preserve"> </w:t>
      </w:r>
      <w:r>
        <w:rPr>
          <w:rFonts w:ascii="Kokila" w:eastAsia="Times New Roman" w:hAnsi="Kokila" w:cs="Kalimati" w:hint="cs"/>
          <w:szCs w:val="22"/>
          <w:cs/>
        </w:rPr>
        <w:t xml:space="preserve"> सार्वजनिक सम्पत्ति हानिनोक्सानी गरी भ्रष्टाचार गरेको सम्बन्धी मुद्दामा आयोगको निर्णय अनुसार मिति २०८०।११।१७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DE693E" w:rsidRPr="00EA6838" w:rsidRDefault="00DE693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1449F4">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792" w:type="dxa"/>
        <w:tblLayout w:type="fixed"/>
        <w:tblLook w:val="04A0" w:firstRow="1" w:lastRow="0" w:firstColumn="1" w:lastColumn="0" w:noHBand="0" w:noVBand="1"/>
      </w:tblPr>
      <w:tblGrid>
        <w:gridCol w:w="720"/>
        <w:gridCol w:w="1260"/>
        <w:gridCol w:w="1260"/>
        <w:gridCol w:w="2700"/>
        <w:gridCol w:w="2880"/>
        <w:gridCol w:w="6930"/>
      </w:tblGrid>
      <w:tr w:rsidR="003E7897" w:rsidRPr="00B97E39" w:rsidTr="003E7897">
        <w:tc>
          <w:tcPr>
            <w:tcW w:w="720" w:type="dxa"/>
          </w:tcPr>
          <w:p w:rsidR="003E7897" w:rsidRPr="00B97E39" w:rsidRDefault="003E7897" w:rsidP="00564698">
            <w:pPr>
              <w:jc w:val="center"/>
              <w:rPr>
                <w:rFonts w:eastAsia="Times New Roman" w:cs="Kalimati"/>
                <w:b/>
                <w:bCs/>
                <w:sz w:val="17"/>
                <w:szCs w:val="17"/>
                <w:cs/>
              </w:rPr>
            </w:pPr>
            <w:r w:rsidRPr="00B97E39">
              <w:rPr>
                <w:rFonts w:eastAsia="Times New Roman" w:cs="Kalimati" w:hint="cs"/>
                <w:b/>
                <w:bCs/>
                <w:sz w:val="17"/>
                <w:szCs w:val="17"/>
                <w:cs/>
              </w:rPr>
              <w:t>सि.नं.</w:t>
            </w:r>
          </w:p>
        </w:tc>
        <w:tc>
          <w:tcPr>
            <w:tcW w:w="1260" w:type="dxa"/>
          </w:tcPr>
          <w:p w:rsidR="003E7897" w:rsidRPr="00B97E39" w:rsidRDefault="003E7897" w:rsidP="00564698">
            <w:pPr>
              <w:jc w:val="center"/>
              <w:rPr>
                <w:rFonts w:eastAsia="Times New Roman" w:cs="Kalimati"/>
                <w:b/>
                <w:bCs/>
                <w:sz w:val="17"/>
                <w:szCs w:val="17"/>
                <w:cs/>
              </w:rPr>
            </w:pPr>
            <w:r w:rsidRPr="00B97E39">
              <w:rPr>
                <w:rFonts w:eastAsia="Times New Roman" w:cs="Kalimati" w:hint="cs"/>
                <w:b/>
                <w:bCs/>
                <w:sz w:val="17"/>
                <w:szCs w:val="17"/>
                <w:cs/>
              </w:rPr>
              <w:t>प्रतिवादीहरु</w:t>
            </w:r>
          </w:p>
        </w:tc>
        <w:tc>
          <w:tcPr>
            <w:tcW w:w="1260" w:type="dxa"/>
          </w:tcPr>
          <w:p w:rsidR="003E7897" w:rsidRPr="00B97E39" w:rsidRDefault="003E7897" w:rsidP="00564698">
            <w:pPr>
              <w:jc w:val="center"/>
              <w:rPr>
                <w:rFonts w:eastAsia="Times New Roman" w:cs="Kalimati"/>
                <w:b/>
                <w:bCs/>
                <w:sz w:val="17"/>
                <w:szCs w:val="17"/>
              </w:rPr>
            </w:pPr>
            <w:r w:rsidRPr="00B97E39">
              <w:rPr>
                <w:rFonts w:eastAsia="Times New Roman" w:cs="Kalimati" w:hint="cs"/>
                <w:b/>
                <w:bCs/>
                <w:sz w:val="17"/>
                <w:szCs w:val="17"/>
                <w:cs/>
              </w:rPr>
              <w:t>मुद्दा</w:t>
            </w:r>
          </w:p>
        </w:tc>
        <w:tc>
          <w:tcPr>
            <w:tcW w:w="2700" w:type="dxa"/>
          </w:tcPr>
          <w:p w:rsidR="003E7897" w:rsidRPr="00B97E39" w:rsidRDefault="003E7897" w:rsidP="00564698">
            <w:pPr>
              <w:jc w:val="center"/>
              <w:rPr>
                <w:rFonts w:eastAsia="Times New Roman" w:cs="Kalimati"/>
                <w:b/>
                <w:bCs/>
                <w:sz w:val="17"/>
                <w:szCs w:val="17"/>
              </w:rPr>
            </w:pPr>
            <w:r w:rsidRPr="00B97E39">
              <w:rPr>
                <w:rFonts w:eastAsia="Times New Roman" w:cs="Kalimati" w:hint="cs"/>
                <w:b/>
                <w:bCs/>
                <w:sz w:val="17"/>
                <w:szCs w:val="17"/>
                <w:cs/>
              </w:rPr>
              <w:t>आयोगको मागदावी</w:t>
            </w:r>
          </w:p>
        </w:tc>
        <w:tc>
          <w:tcPr>
            <w:tcW w:w="2880" w:type="dxa"/>
          </w:tcPr>
          <w:p w:rsidR="003E7897" w:rsidRPr="00B97E39" w:rsidRDefault="003E7897" w:rsidP="00564698">
            <w:pPr>
              <w:jc w:val="center"/>
              <w:rPr>
                <w:rFonts w:eastAsia="Times New Roman" w:cs="Kalimati"/>
                <w:b/>
                <w:bCs/>
                <w:sz w:val="17"/>
                <w:szCs w:val="17"/>
              </w:rPr>
            </w:pPr>
            <w:r w:rsidRPr="00B97E39">
              <w:rPr>
                <w:rFonts w:eastAsia="Times New Roman" w:cs="Kalimati" w:hint="cs"/>
                <w:b/>
                <w:bCs/>
                <w:sz w:val="17"/>
                <w:szCs w:val="17"/>
                <w:cs/>
              </w:rPr>
              <w:t>विशेष अदालतको फैसला र आधार</w:t>
            </w:r>
          </w:p>
        </w:tc>
        <w:tc>
          <w:tcPr>
            <w:tcW w:w="6930" w:type="dxa"/>
          </w:tcPr>
          <w:p w:rsidR="003E7897" w:rsidRPr="00B97E39" w:rsidRDefault="003E7897" w:rsidP="00564698">
            <w:pPr>
              <w:jc w:val="center"/>
              <w:rPr>
                <w:rFonts w:eastAsia="Times New Roman" w:cs="Kalimati"/>
                <w:b/>
                <w:bCs/>
                <w:sz w:val="17"/>
                <w:szCs w:val="17"/>
              </w:rPr>
            </w:pPr>
            <w:r w:rsidRPr="00B97E39">
              <w:rPr>
                <w:rFonts w:eastAsia="Times New Roman" w:cs="Kalimati" w:hint="cs"/>
                <w:b/>
                <w:bCs/>
                <w:sz w:val="17"/>
                <w:szCs w:val="17"/>
                <w:cs/>
              </w:rPr>
              <w:t>आयोगबाट सम्मानित सर्वोच्च अदालतमा पुनरावेदन गरिएका आधारहरु</w:t>
            </w:r>
          </w:p>
        </w:tc>
      </w:tr>
      <w:tr w:rsidR="003E7897" w:rsidRPr="00B97E39" w:rsidTr="003E7897">
        <w:tc>
          <w:tcPr>
            <w:tcW w:w="720" w:type="dxa"/>
          </w:tcPr>
          <w:p w:rsidR="003E7897" w:rsidRPr="00B97E39" w:rsidRDefault="003E7897" w:rsidP="00564698">
            <w:pPr>
              <w:jc w:val="center"/>
              <w:rPr>
                <w:rFonts w:eastAsia="Times New Roman" w:cs="Kalimati"/>
                <w:sz w:val="17"/>
                <w:szCs w:val="17"/>
              </w:rPr>
            </w:pPr>
            <w:r w:rsidRPr="00B97E39">
              <w:rPr>
                <w:rFonts w:eastAsia="Times New Roman" w:cs="Kalimati" w:hint="cs"/>
                <w:sz w:val="17"/>
                <w:szCs w:val="17"/>
                <w:cs/>
              </w:rPr>
              <w:t>१</w:t>
            </w:r>
          </w:p>
        </w:tc>
        <w:tc>
          <w:tcPr>
            <w:tcW w:w="1260" w:type="dxa"/>
          </w:tcPr>
          <w:p w:rsidR="003E7897" w:rsidRPr="00B97E39" w:rsidRDefault="003E7897" w:rsidP="00564698">
            <w:pPr>
              <w:jc w:val="center"/>
              <w:rPr>
                <w:rFonts w:eastAsia="Times New Roman" w:cs="Kalimati"/>
                <w:sz w:val="17"/>
                <w:szCs w:val="17"/>
              </w:rPr>
            </w:pPr>
            <w:r w:rsidRPr="00B97E39">
              <w:rPr>
                <w:rFonts w:ascii="Times New Roman" w:hAnsi="Times New Roman" w:cs="Kalimati" w:hint="cs"/>
                <w:b/>
                <w:bCs/>
                <w:sz w:val="17"/>
                <w:szCs w:val="17"/>
                <w:cs/>
              </w:rPr>
              <w:t xml:space="preserve">प्र.नृप बहादुर बोहरा र चक्र बहादुर साउद </w:t>
            </w:r>
            <w:r w:rsidRPr="00B97E39">
              <w:rPr>
                <w:rFonts w:ascii="Times New Roman" w:hAnsi="Times New Roman" w:cs="Kalimati"/>
                <w:sz w:val="17"/>
                <w:szCs w:val="17"/>
                <w:cs/>
              </w:rPr>
              <w:t>(वि</w:t>
            </w:r>
            <w:r w:rsidRPr="00B97E39">
              <w:rPr>
                <w:rFonts w:ascii="Times New Roman" w:hAnsi="Times New Roman" w:cs="Kalimati" w:hint="cs"/>
                <w:sz w:val="17"/>
                <w:szCs w:val="17"/>
                <w:cs/>
              </w:rPr>
              <w:t>.</w:t>
            </w:r>
            <w:r w:rsidRPr="00B97E39">
              <w:rPr>
                <w:rFonts w:ascii="Times New Roman" w:hAnsi="Times New Roman" w:cs="Kalimati"/>
                <w:sz w:val="17"/>
                <w:szCs w:val="17"/>
                <w:cs/>
              </w:rPr>
              <w:t>अ. को मु</w:t>
            </w:r>
            <w:r w:rsidRPr="00B97E39">
              <w:rPr>
                <w:rFonts w:ascii="Times New Roman" w:hAnsi="Times New Roman" w:cs="Kalimati" w:hint="cs"/>
                <w:sz w:val="17"/>
                <w:szCs w:val="17"/>
                <w:cs/>
              </w:rPr>
              <w:t>द्दस</w:t>
            </w:r>
            <w:r w:rsidRPr="00B97E39">
              <w:rPr>
                <w:rFonts w:ascii="Times New Roman" w:hAnsi="Times New Roman" w:cs="Kalimati"/>
                <w:sz w:val="17"/>
                <w:szCs w:val="17"/>
                <w:cs/>
              </w:rPr>
              <w:t xml:space="preserve">.नं. </w:t>
            </w:r>
            <w:r w:rsidRPr="00B97E39">
              <w:rPr>
                <w:rFonts w:ascii="Times New Roman" w:hAnsi="Times New Roman" w:cs="Kalimati" w:hint="cs"/>
                <w:sz w:val="17"/>
                <w:szCs w:val="17"/>
                <w:cs/>
              </w:rPr>
              <w:t>0७६-</w:t>
            </w:r>
            <w:r w:rsidRPr="00B97E39">
              <w:rPr>
                <w:rFonts w:ascii="Times New Roman" w:hAnsi="Times New Roman" w:cs="Kalimati"/>
                <w:sz w:val="17"/>
                <w:szCs w:val="17"/>
              </w:rPr>
              <w:t>CR</w:t>
            </w:r>
            <w:r w:rsidRPr="00B97E39">
              <w:rPr>
                <w:rFonts w:ascii="Times New Roman" w:hAnsi="Times New Roman" w:cs="Kalimati" w:hint="cs"/>
                <w:sz w:val="17"/>
                <w:szCs w:val="17"/>
                <w:cs/>
              </w:rPr>
              <w:t>-0३९७)</w:t>
            </w:r>
            <w:r w:rsidRPr="00B97E39">
              <w:rPr>
                <w:rFonts w:ascii="Times New Roman" w:hAnsi="Times New Roman" w:cs="Kalimati"/>
                <w:sz w:val="17"/>
                <w:szCs w:val="17"/>
                <w:cs/>
              </w:rPr>
              <w:t xml:space="preserve">, वि.अ. को फैसला मिति </w:t>
            </w:r>
            <w:r w:rsidRPr="00B97E39">
              <w:rPr>
                <w:rFonts w:ascii="Times New Roman" w:hAnsi="Times New Roman" w:cs="Kalimati" w:hint="cs"/>
                <w:sz w:val="17"/>
                <w:szCs w:val="17"/>
                <w:cs/>
                <w:lang w:bidi="hi-IN"/>
              </w:rPr>
              <w:t>२०</w:t>
            </w:r>
            <w:r w:rsidRPr="00B97E39">
              <w:rPr>
                <w:rFonts w:ascii="Times New Roman" w:hAnsi="Times New Roman" w:cs="Kalimati" w:hint="cs"/>
                <w:sz w:val="17"/>
                <w:szCs w:val="17"/>
                <w:cs/>
              </w:rPr>
              <w:t>80</w:t>
            </w:r>
            <w:r w:rsidRPr="00B97E39">
              <w:rPr>
                <w:rFonts w:ascii="Times New Roman" w:hAnsi="Times New Roman" w:cs="Kalimati" w:hint="cs"/>
                <w:sz w:val="17"/>
                <w:szCs w:val="17"/>
                <w:cs/>
                <w:lang w:bidi="hi-IN"/>
              </w:rPr>
              <w:t>।</w:t>
            </w:r>
            <w:r w:rsidRPr="00B97E39">
              <w:rPr>
                <w:rFonts w:ascii="Times New Roman" w:hAnsi="Times New Roman" w:cs="Kalimati" w:hint="cs"/>
                <w:sz w:val="17"/>
                <w:szCs w:val="17"/>
                <w:cs/>
              </w:rPr>
              <w:t>0३</w:t>
            </w:r>
            <w:r w:rsidRPr="00B97E39">
              <w:rPr>
                <w:rFonts w:ascii="Times New Roman" w:hAnsi="Times New Roman" w:cs="Kalimati" w:hint="cs"/>
                <w:sz w:val="17"/>
                <w:szCs w:val="17"/>
                <w:cs/>
                <w:lang w:bidi="hi-IN"/>
              </w:rPr>
              <w:t>।</w:t>
            </w:r>
            <w:r w:rsidRPr="00B97E39">
              <w:rPr>
                <w:rFonts w:ascii="Times New Roman" w:hAnsi="Times New Roman" w:cs="Kalimati" w:hint="cs"/>
                <w:sz w:val="17"/>
                <w:szCs w:val="17"/>
                <w:cs/>
              </w:rPr>
              <w:t>2०</w:t>
            </w:r>
            <w:r w:rsidRPr="00B97E39">
              <w:rPr>
                <w:rFonts w:ascii="Times New Roman" w:hAnsi="Times New Roman" w:cs="Kalimati"/>
                <w:sz w:val="17"/>
                <w:szCs w:val="17"/>
                <w:cs/>
              </w:rPr>
              <w:t>)</w:t>
            </w:r>
          </w:p>
        </w:tc>
        <w:tc>
          <w:tcPr>
            <w:tcW w:w="1260" w:type="dxa"/>
          </w:tcPr>
          <w:p w:rsidR="003E7897" w:rsidRPr="00B97E39" w:rsidRDefault="003E7897" w:rsidP="00564698">
            <w:pPr>
              <w:jc w:val="both"/>
              <w:rPr>
                <w:rFonts w:eastAsia="Times New Roman" w:cs="Kalimati"/>
                <w:b/>
                <w:sz w:val="17"/>
                <w:szCs w:val="17"/>
              </w:rPr>
            </w:pPr>
            <w:r w:rsidRPr="00B97E39">
              <w:rPr>
                <w:rFonts w:ascii="Fontasy Himali" w:hAnsi="Fontasy Himali" w:cs="Kalimati" w:hint="cs"/>
                <w:b/>
                <w:bCs/>
                <w:sz w:val="17"/>
                <w:szCs w:val="17"/>
                <w:cs/>
                <w:lang w:val="en-GB"/>
              </w:rPr>
              <w:t>सार्वजनिक सम्पतिको हानीनोक्सानी  गरेको।</w:t>
            </w:r>
          </w:p>
        </w:tc>
        <w:tc>
          <w:tcPr>
            <w:tcW w:w="2700" w:type="dxa"/>
          </w:tcPr>
          <w:p w:rsidR="003E7897" w:rsidRPr="00B97E39" w:rsidRDefault="003E7897" w:rsidP="00564698">
            <w:pPr>
              <w:jc w:val="both"/>
              <w:rPr>
                <w:rFonts w:eastAsia="Times New Roman" w:cs="Kalimati"/>
                <w:sz w:val="17"/>
                <w:szCs w:val="17"/>
              </w:rPr>
            </w:pPr>
            <w:r w:rsidRPr="00B97E39">
              <w:rPr>
                <w:rFonts w:eastAsia="Times New Roman" w:cs="Kalimati"/>
                <w:b/>
                <w:bCs/>
                <w:sz w:val="17"/>
                <w:szCs w:val="17"/>
                <w:cs/>
              </w:rPr>
              <w:t>क</w:t>
            </w:r>
            <w:r w:rsidRPr="00B97E39">
              <w:rPr>
                <w:rFonts w:eastAsia="Times New Roman" w:cs="Kalimati" w:hint="cs"/>
                <w:b/>
                <w:bCs/>
                <w:sz w:val="17"/>
                <w:szCs w:val="17"/>
                <w:cs/>
              </w:rPr>
              <w:t>)</w:t>
            </w:r>
            <w:r w:rsidRPr="00B97E39">
              <w:rPr>
                <w:rFonts w:eastAsia="Times New Roman" w:cs="Kalimati"/>
                <w:sz w:val="17"/>
                <w:szCs w:val="17"/>
                <w:cs/>
              </w:rPr>
              <w:t>.</w:t>
            </w:r>
            <w:r w:rsidRPr="00B97E39">
              <w:rPr>
                <w:rFonts w:eastAsia="Times New Roman" w:cs="Kalimati" w:hint="cs"/>
                <w:sz w:val="17"/>
                <w:szCs w:val="17"/>
                <w:cs/>
              </w:rPr>
              <w:t>प्रतिबादी नृप बहादुर बोहराको हकमा:</w:t>
            </w:r>
            <w:r w:rsidRPr="00B97E39">
              <w:rPr>
                <w:rFonts w:eastAsia="Times New Roman" w:cs="Kalimati"/>
                <w:sz w:val="17"/>
                <w:szCs w:val="17"/>
                <w:cs/>
              </w:rPr>
              <w:t xml:space="preserve"> सामुदायिक वनको सार्वजनिक सम्पत्ति बदनियतपूर्ण तवरले हानी नोक्सानी गरेको तथा सो कार्यलाई ढाकछोप गर्न सामुदायिक वन उपभोक्ता समितिलाई गैरकानूनी दबाब दिएको पुष्टि हुन आएकोले नृप बहादुर बोहराले भ्रष्टाचार निवारण ऐन</w:t>
            </w:r>
            <w:r w:rsidRPr="00B97E39">
              <w:rPr>
                <w:rFonts w:eastAsia="Times New Roman" w:cs="Kalimati"/>
                <w:sz w:val="17"/>
                <w:szCs w:val="17"/>
              </w:rPr>
              <w:t xml:space="preserve">, </w:t>
            </w:r>
            <w:r w:rsidRPr="00B97E39">
              <w:rPr>
                <w:rFonts w:eastAsia="Times New Roman" w:cs="Kalimati"/>
                <w:sz w:val="17"/>
                <w:szCs w:val="17"/>
                <w:cs/>
              </w:rPr>
              <w:t>२०५९ को दफा १७ र दफा १८ बमोजिमको कसूर गरेको पुष्टि हुन आएको हुँदा निज नृप बहादुर बोहरालाई भ्रष्टाचार निवारण ऐन</w:t>
            </w:r>
            <w:r w:rsidRPr="00B97E39">
              <w:rPr>
                <w:rFonts w:eastAsia="Times New Roman" w:cs="Kalimati"/>
                <w:sz w:val="17"/>
                <w:szCs w:val="17"/>
              </w:rPr>
              <w:t xml:space="preserve">, </w:t>
            </w:r>
            <w:r w:rsidRPr="00B97E39">
              <w:rPr>
                <w:rFonts w:eastAsia="Times New Roman" w:cs="Kalimati"/>
                <w:sz w:val="17"/>
                <w:szCs w:val="17"/>
                <w:cs/>
              </w:rPr>
              <w:t>२०५९ को दफा १७ को आधारमा सोही ऐनको दफा ३ को उपदफा (१) र दफा ३ को उपदफा (१) को देहाय (ग) र दफा १८ बमोजिम जम्मा विगो रु. ६१</w:t>
            </w:r>
            <w:r w:rsidRPr="00B97E39">
              <w:rPr>
                <w:rFonts w:eastAsia="Times New Roman" w:cs="Kalimati"/>
                <w:sz w:val="17"/>
                <w:szCs w:val="17"/>
              </w:rPr>
              <w:t>,</w:t>
            </w:r>
            <w:r w:rsidRPr="00B97E39">
              <w:rPr>
                <w:rFonts w:eastAsia="Times New Roman" w:cs="Kalimati"/>
                <w:sz w:val="17"/>
                <w:szCs w:val="17"/>
                <w:cs/>
              </w:rPr>
              <w:t xml:space="preserve">०२०/- (एकसठ्ठी हजार बिस) कायम गरी सजाय </w:t>
            </w:r>
            <w:r w:rsidRPr="00B97E39">
              <w:rPr>
                <w:rFonts w:eastAsia="Times New Roman" w:cs="Kalimati" w:hint="cs"/>
                <w:sz w:val="17"/>
                <w:szCs w:val="17"/>
                <w:cs/>
              </w:rPr>
              <w:t>हुन मागदाबी लिइएको।</w:t>
            </w:r>
          </w:p>
          <w:p w:rsidR="003E7897" w:rsidRPr="00B97E39" w:rsidRDefault="003E7897" w:rsidP="009052A6">
            <w:pPr>
              <w:jc w:val="both"/>
              <w:rPr>
                <w:rFonts w:eastAsia="Times New Roman" w:cs="Kalimati"/>
                <w:sz w:val="17"/>
                <w:szCs w:val="17"/>
              </w:rPr>
            </w:pPr>
            <w:r w:rsidRPr="00B97E39">
              <w:rPr>
                <w:rFonts w:eastAsia="Times New Roman" w:cs="Kalimati"/>
                <w:b/>
                <w:bCs/>
                <w:sz w:val="17"/>
                <w:szCs w:val="17"/>
                <w:cs/>
              </w:rPr>
              <w:t>ख</w:t>
            </w:r>
            <w:r w:rsidRPr="00B97E39">
              <w:rPr>
                <w:rFonts w:eastAsia="Times New Roman" w:cs="Kalimati" w:hint="cs"/>
                <w:b/>
                <w:bCs/>
                <w:sz w:val="17"/>
                <w:szCs w:val="17"/>
                <w:cs/>
              </w:rPr>
              <w:t>)</w:t>
            </w:r>
            <w:r w:rsidRPr="00B97E39">
              <w:rPr>
                <w:rFonts w:eastAsia="Times New Roman" w:cs="Kalimati"/>
                <w:b/>
                <w:bCs/>
                <w:sz w:val="17"/>
                <w:szCs w:val="17"/>
                <w:cs/>
              </w:rPr>
              <w:t>.</w:t>
            </w:r>
            <w:r w:rsidRPr="00B97E39">
              <w:rPr>
                <w:rFonts w:eastAsia="Times New Roman" w:cs="Kalimati"/>
                <w:sz w:val="17"/>
                <w:szCs w:val="17"/>
                <w:cs/>
              </w:rPr>
              <w:t xml:space="preserve"> केदार सामुदायिक वन उपभोक्ता समितिका </w:t>
            </w:r>
            <w:r w:rsidRPr="00B97E39">
              <w:rPr>
                <w:rFonts w:eastAsia="Times New Roman" w:cs="Kalimati"/>
                <w:b/>
                <w:bCs/>
                <w:sz w:val="17"/>
                <w:szCs w:val="17"/>
                <w:cs/>
              </w:rPr>
              <w:t>अध्यक्ष चक्र बहादुर साउद</w:t>
            </w:r>
            <w:r w:rsidRPr="00B97E39">
              <w:rPr>
                <w:rFonts w:eastAsia="Times New Roman" w:cs="Kalimati"/>
                <w:sz w:val="17"/>
                <w:szCs w:val="17"/>
                <w:cs/>
              </w:rPr>
              <w:t>ले ईलाका प्रहरी कार्यालय विपिनगरलाई विना छुट पूर्जी दिने निर्णय गरी आफ्नो समुदाय मातहतको सरकारी सम्पत्तिको रुपमा रहेको सार्वजनिक वन हिनामिना गरेको साथै आरोपित व्यक्ति नृप बहादुर बोहराले गरेको कसूर लुकाउन भूमिका समेत खेलेको हुँदा निजले भ्रष्टाचार निवारण ऐन</w:t>
            </w:r>
            <w:r w:rsidRPr="00B97E39">
              <w:rPr>
                <w:rFonts w:eastAsia="Times New Roman" w:cs="Kalimati"/>
                <w:sz w:val="17"/>
                <w:szCs w:val="17"/>
              </w:rPr>
              <w:t xml:space="preserve">, </w:t>
            </w:r>
            <w:r w:rsidRPr="00B97E39">
              <w:rPr>
                <w:rFonts w:eastAsia="Times New Roman" w:cs="Kalimati"/>
                <w:sz w:val="17"/>
                <w:szCs w:val="17"/>
                <w:cs/>
              </w:rPr>
              <w:t xml:space="preserve">२०५९ को दफा १७ बमोजिमको कसूर गरेको पुष्टि हुन आएकोले चक्र बहादुर साउदलाई </w:t>
            </w:r>
            <w:r w:rsidRPr="00B97E39">
              <w:rPr>
                <w:rFonts w:eastAsia="Times New Roman" w:cs="Kalimati"/>
                <w:sz w:val="17"/>
                <w:szCs w:val="17"/>
                <w:cs/>
              </w:rPr>
              <w:lastRenderedPageBreak/>
              <w:t>भ्रष्टाचार निवारण ऐन</w:t>
            </w:r>
            <w:r w:rsidRPr="00B97E39">
              <w:rPr>
                <w:rFonts w:eastAsia="Times New Roman" w:cs="Kalimati"/>
                <w:sz w:val="17"/>
                <w:szCs w:val="17"/>
              </w:rPr>
              <w:t xml:space="preserve">, </w:t>
            </w:r>
            <w:r w:rsidRPr="00B97E39">
              <w:rPr>
                <w:rFonts w:eastAsia="Times New Roman" w:cs="Kalimati"/>
                <w:sz w:val="17"/>
                <w:szCs w:val="17"/>
                <w:cs/>
              </w:rPr>
              <w:t>२०५९ को दफा १७ को आधारमा दफा ३ को उपदफा (१) र दफा ३ को उपदफा (१) को देहाय (ग) बमोजिम जम्मा विगो रु.६१</w:t>
            </w:r>
            <w:r w:rsidRPr="00B97E39">
              <w:rPr>
                <w:rFonts w:eastAsia="Times New Roman" w:cs="Kalimati"/>
                <w:sz w:val="17"/>
                <w:szCs w:val="17"/>
              </w:rPr>
              <w:t>,</w:t>
            </w:r>
            <w:r w:rsidRPr="00B97E39">
              <w:rPr>
                <w:rFonts w:eastAsia="Times New Roman" w:cs="Kalimati"/>
                <w:sz w:val="17"/>
                <w:szCs w:val="17"/>
                <w:cs/>
              </w:rPr>
              <w:t>०२०/- (एकसठ्ठी हजार बिस) कायम गरी सजाय गरी पाउन</w:t>
            </w:r>
            <w:r w:rsidR="009052A6">
              <w:rPr>
                <w:rFonts w:eastAsia="Times New Roman" w:cs="Kalimati" w:hint="cs"/>
                <w:sz w:val="17"/>
                <w:szCs w:val="17"/>
                <w:cs/>
              </w:rPr>
              <w:t xml:space="preserve"> मागदाबी लिइएको</w:t>
            </w:r>
            <w:bookmarkStart w:id="0" w:name="_GoBack"/>
            <w:bookmarkEnd w:id="0"/>
            <w:r w:rsidRPr="00B97E39">
              <w:rPr>
                <w:rFonts w:eastAsia="Times New Roman" w:cs="Kalimati"/>
                <w:sz w:val="17"/>
                <w:szCs w:val="17"/>
                <w:cs/>
              </w:rPr>
              <w:t>।</w:t>
            </w:r>
          </w:p>
        </w:tc>
        <w:tc>
          <w:tcPr>
            <w:tcW w:w="2880" w:type="dxa"/>
          </w:tcPr>
          <w:p w:rsidR="003E7897" w:rsidRPr="00B97E39" w:rsidRDefault="003E7897" w:rsidP="00564698">
            <w:pPr>
              <w:jc w:val="both"/>
              <w:rPr>
                <w:rFonts w:ascii="Times New Roman" w:eastAsia="Times New Roman" w:hAnsi="Times New Roman" w:cs="Kalimati"/>
                <w:b/>
                <w:bCs/>
                <w:sz w:val="17"/>
                <w:szCs w:val="17"/>
              </w:rPr>
            </w:pPr>
            <w:r w:rsidRPr="00B97E39">
              <w:rPr>
                <w:rFonts w:ascii="Times New Roman" w:eastAsia="Times New Roman" w:hAnsi="Times New Roman" w:cs="Kalimati"/>
                <w:b/>
                <w:bCs/>
                <w:sz w:val="17"/>
                <w:szCs w:val="17"/>
                <w:cs/>
              </w:rPr>
              <w:lastRenderedPageBreak/>
              <w:t>फैसलाः</w:t>
            </w:r>
          </w:p>
          <w:p w:rsidR="003E7897" w:rsidRPr="00B97E39" w:rsidRDefault="003E7897" w:rsidP="00564698">
            <w:pPr>
              <w:jc w:val="both"/>
              <w:rPr>
                <w:rFonts w:ascii="Times New Roman" w:eastAsia="Times New Roman" w:hAnsi="Times New Roman" w:cs="Kalimati"/>
                <w:sz w:val="17"/>
                <w:szCs w:val="17"/>
              </w:rPr>
            </w:pPr>
            <w:r w:rsidRPr="00B97E39">
              <w:rPr>
                <w:rFonts w:ascii="Times New Roman" w:eastAsia="Times New Roman" w:hAnsi="Times New Roman" w:cs="Kalimati"/>
                <w:sz w:val="17"/>
                <w:szCs w:val="17"/>
                <w:cs/>
              </w:rPr>
              <w:t>वरामदी काठ निजी प्रयोगका लागि लगेको भन्ने बस्तुनिष्ठ प्रमाणबाट नदेखिंदा निज प्रतिबादिहरु प्रतिवादी नृप बहादुर बोहरा र प्रतिवादी चक्र बहादुर साउदले आरोपीत कसुरबाट सफाई पाउने ठहर्याई मिति २०८०/</w:t>
            </w:r>
            <w:r w:rsidRPr="00B97E39">
              <w:rPr>
                <w:rFonts w:ascii="Times New Roman" w:eastAsia="Times New Roman" w:hAnsi="Times New Roman" w:cs="Kalimati" w:hint="cs"/>
                <w:sz w:val="17"/>
                <w:szCs w:val="17"/>
                <w:cs/>
              </w:rPr>
              <w:t>३</w:t>
            </w:r>
            <w:r w:rsidRPr="00B97E39">
              <w:rPr>
                <w:rFonts w:ascii="Times New Roman" w:eastAsia="Times New Roman" w:hAnsi="Times New Roman" w:cs="Kalimati"/>
                <w:sz w:val="17"/>
                <w:szCs w:val="17"/>
                <w:cs/>
              </w:rPr>
              <w:t>/२</w:t>
            </w:r>
            <w:r w:rsidRPr="00B97E39">
              <w:rPr>
                <w:rFonts w:ascii="Times New Roman" w:eastAsia="Times New Roman" w:hAnsi="Times New Roman" w:cs="Kalimati" w:hint="cs"/>
                <w:sz w:val="17"/>
                <w:szCs w:val="17"/>
                <w:cs/>
              </w:rPr>
              <w:t>०</w:t>
            </w:r>
            <w:r w:rsidRPr="00B97E39">
              <w:rPr>
                <w:rFonts w:ascii="Times New Roman" w:eastAsia="Times New Roman" w:hAnsi="Times New Roman" w:cs="Kalimati"/>
                <w:sz w:val="17"/>
                <w:szCs w:val="17"/>
                <w:cs/>
              </w:rPr>
              <w:t xml:space="preserve"> मा भएको बिशेष अदालत काठमाण्डौ</w:t>
            </w:r>
            <w:r w:rsidRPr="00B97E39">
              <w:rPr>
                <w:rFonts w:ascii="Times New Roman" w:eastAsia="Times New Roman" w:hAnsi="Times New Roman" w:cs="Kalimati" w:hint="cs"/>
                <w:sz w:val="17"/>
                <w:szCs w:val="17"/>
                <w:cs/>
              </w:rPr>
              <w:t>को</w:t>
            </w:r>
            <w:r w:rsidRPr="00B97E39">
              <w:rPr>
                <w:rFonts w:ascii="Times New Roman" w:eastAsia="Times New Roman" w:hAnsi="Times New Roman" w:cs="Kalimati"/>
                <w:sz w:val="17"/>
                <w:szCs w:val="17"/>
                <w:cs/>
              </w:rPr>
              <w:t xml:space="preserve"> फैसला।</w:t>
            </w:r>
            <w:r w:rsidRPr="00B97E39">
              <w:rPr>
                <w:rFonts w:ascii="Times New Roman" w:eastAsia="Times New Roman" w:hAnsi="Times New Roman" w:cs="Kalimati"/>
                <w:sz w:val="17"/>
                <w:szCs w:val="17"/>
              </w:rPr>
              <w:t xml:space="preserve"> </w:t>
            </w:r>
          </w:p>
          <w:p w:rsidR="003E7897" w:rsidRPr="00B97E39" w:rsidRDefault="003E7897" w:rsidP="00564698">
            <w:pPr>
              <w:jc w:val="both"/>
              <w:rPr>
                <w:rFonts w:ascii="Times New Roman" w:eastAsia="Times New Roman" w:hAnsi="Times New Roman" w:cs="Kalimati"/>
                <w:b/>
                <w:bCs/>
                <w:sz w:val="17"/>
                <w:szCs w:val="17"/>
              </w:rPr>
            </w:pPr>
            <w:r w:rsidRPr="00B97E39">
              <w:rPr>
                <w:rFonts w:ascii="Times New Roman" w:eastAsia="Times New Roman" w:hAnsi="Times New Roman" w:cs="Kalimati" w:hint="cs"/>
                <w:b/>
                <w:bCs/>
                <w:sz w:val="17"/>
                <w:szCs w:val="17"/>
                <w:cs/>
              </w:rPr>
              <w:t>विशेष अदालतले</w:t>
            </w:r>
            <w:r w:rsidRPr="00B97E39">
              <w:rPr>
                <w:rFonts w:ascii="Times New Roman" w:hAnsi="Times New Roman" w:cs="Kalimati" w:hint="cs"/>
                <w:b/>
                <w:bCs/>
                <w:sz w:val="17"/>
                <w:szCs w:val="17"/>
                <w:cs/>
              </w:rPr>
              <w:t xml:space="preserve"> प्रतिबादीहरू दुबै</w:t>
            </w:r>
            <w:r w:rsidRPr="00B97E39">
              <w:rPr>
                <w:rFonts w:ascii="Times New Roman" w:eastAsia="Times New Roman" w:hAnsi="Times New Roman" w:cs="Kalimati" w:hint="cs"/>
                <w:b/>
                <w:bCs/>
                <w:sz w:val="17"/>
                <w:szCs w:val="17"/>
                <w:cs/>
              </w:rPr>
              <w:t>लाई सफाई दिदा लिएका आधारः</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क)</w:t>
            </w:r>
            <w:r w:rsidRPr="00B97E39">
              <w:rPr>
                <w:rFonts w:eastAsia="Times New Roman" w:cs="Kalimati"/>
                <w:sz w:val="17"/>
                <w:szCs w:val="17"/>
                <w:cs/>
              </w:rPr>
              <w:tab/>
              <w:t xml:space="preserve">प्रतिवादी नृप बहादुर बोहराले आफ्नो व्यक्तिगत फाईदा वा आफन्तको लागि फाईदा पुग्ने गरी बदनियत साथ काम लगेको भन्ने देखिन </w:t>
            </w:r>
            <w:r w:rsidRPr="00B97E39">
              <w:rPr>
                <w:rFonts w:eastAsia="Times New Roman" w:cs="Kalimati" w:hint="cs"/>
                <w:sz w:val="17"/>
                <w:szCs w:val="17"/>
                <w:cs/>
              </w:rPr>
              <w:t>नआएको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ख)</w:t>
            </w:r>
            <w:r w:rsidRPr="00B97E39">
              <w:rPr>
                <w:rFonts w:eastAsia="Times New Roman" w:cs="Kalimati"/>
                <w:sz w:val="17"/>
                <w:szCs w:val="17"/>
                <w:cs/>
              </w:rPr>
              <w:tab/>
              <w:t>दुर्गम क्षेत्रमा रहेको ईलाका प्रहरी कार्यालयका प्रमुखका रुपमा रहेका प्रतिवादी</w:t>
            </w:r>
            <w:r w:rsidRPr="00B97E39">
              <w:rPr>
                <w:rFonts w:eastAsia="Times New Roman" w:cs="Kalimati" w:hint="cs"/>
                <w:sz w:val="17"/>
                <w:szCs w:val="17"/>
                <w:cs/>
              </w:rPr>
              <w:t>लाई</w:t>
            </w:r>
            <w:r w:rsidRPr="00B97E39">
              <w:rPr>
                <w:rFonts w:eastAsia="Times New Roman" w:cs="Kalimati"/>
                <w:sz w:val="17"/>
                <w:szCs w:val="17"/>
                <w:cs/>
              </w:rPr>
              <w:t xml:space="preserve"> आफ्नो कार्यालयमा कर्मचारीका लागि र सेवाग्राहीको लागि आवश्यक फर्निचर जुटाउनु पर्ने वाध्यता</w:t>
            </w:r>
            <w:r w:rsidRPr="00B97E39">
              <w:rPr>
                <w:rFonts w:eastAsia="Times New Roman" w:cs="Kalimati" w:hint="cs"/>
                <w:sz w:val="17"/>
                <w:szCs w:val="17"/>
                <w:cs/>
              </w:rPr>
              <w:t xml:space="preserve"> रहेको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ग)</w:t>
            </w:r>
            <w:r w:rsidRPr="00B97E39">
              <w:rPr>
                <w:rFonts w:eastAsia="Times New Roman" w:cs="Kalimati"/>
                <w:sz w:val="17"/>
                <w:szCs w:val="17"/>
                <w:cs/>
              </w:rPr>
              <w:tab/>
              <w:t xml:space="preserve">ईलाका प्रहरी कार्यालयमा फर्निचरको आवश्यकता नरहेको भन्ने आरोपपत्रमा दावी गर्न </w:t>
            </w:r>
            <w:r w:rsidRPr="00B97E39">
              <w:rPr>
                <w:rFonts w:eastAsia="Times New Roman" w:cs="Kalimati" w:hint="cs"/>
                <w:sz w:val="17"/>
                <w:szCs w:val="17"/>
                <w:cs/>
              </w:rPr>
              <w:t>न</w:t>
            </w:r>
            <w:r w:rsidRPr="00B97E39">
              <w:rPr>
                <w:rFonts w:eastAsia="Times New Roman" w:cs="Kalimati"/>
                <w:sz w:val="17"/>
                <w:szCs w:val="17"/>
                <w:cs/>
              </w:rPr>
              <w:t xml:space="preserve">सकेको। </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घ)</w:t>
            </w:r>
            <w:r w:rsidRPr="00B97E39">
              <w:rPr>
                <w:rFonts w:eastAsia="Times New Roman" w:cs="Kalimati"/>
                <w:sz w:val="17"/>
                <w:szCs w:val="17"/>
                <w:cs/>
              </w:rPr>
              <w:tab/>
              <w:t>अर्का प्रतावदी चन्द्र बहादुर साउदले वन पैदावार काठको छुटपूर्जि नलिएतापनि वन उपभोक्ता समुहबाट निर्णय गराएको देखियो।</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ङ)</w:t>
            </w:r>
            <w:r w:rsidRPr="00B97E39">
              <w:rPr>
                <w:rFonts w:eastAsia="Times New Roman" w:cs="Kalimati"/>
                <w:sz w:val="17"/>
                <w:szCs w:val="17"/>
                <w:cs/>
              </w:rPr>
              <w:tab/>
              <w:t xml:space="preserve">वदनियत पुष्टि हुने प्रमाण सहित प्रतिवादिहरुको काठ ओसार पसार गर्नमा वदनियत तथ्य रहेको देखिन </w:t>
            </w:r>
            <w:r w:rsidRPr="00B97E39">
              <w:rPr>
                <w:rFonts w:eastAsia="Times New Roman" w:cs="Kalimati" w:hint="cs"/>
                <w:sz w:val="17"/>
                <w:szCs w:val="17"/>
                <w:cs/>
              </w:rPr>
              <w:t>नआएको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lastRenderedPageBreak/>
              <w:t>च)</w:t>
            </w:r>
            <w:r w:rsidRPr="00B97E39">
              <w:rPr>
                <w:rFonts w:eastAsia="Times New Roman" w:cs="Kalimati"/>
                <w:sz w:val="17"/>
                <w:szCs w:val="17"/>
                <w:cs/>
              </w:rPr>
              <w:tab/>
              <w:t>वादिले प्रमाण ऐन</w:t>
            </w:r>
            <w:r w:rsidRPr="00B97E39">
              <w:rPr>
                <w:rFonts w:eastAsia="Times New Roman" w:cs="Kalimati"/>
                <w:sz w:val="17"/>
                <w:szCs w:val="17"/>
              </w:rPr>
              <w:t xml:space="preserve">, </w:t>
            </w:r>
            <w:r w:rsidRPr="00B97E39">
              <w:rPr>
                <w:rFonts w:eastAsia="Times New Roman" w:cs="Kalimati"/>
                <w:sz w:val="17"/>
                <w:szCs w:val="17"/>
                <w:cs/>
              </w:rPr>
              <w:t xml:space="preserve">2031 को दफा 25 वमोजिम अभियोग माग दावीको आरोप पुष्टि हुने गरी यथेष्ठ प्रर्याप्त प्रमाण पेश गर्न </w:t>
            </w:r>
            <w:r w:rsidRPr="00B97E39">
              <w:rPr>
                <w:rFonts w:eastAsia="Times New Roman" w:cs="Kalimati" w:hint="cs"/>
                <w:sz w:val="17"/>
                <w:szCs w:val="17"/>
                <w:cs/>
              </w:rPr>
              <w:t>न</w:t>
            </w:r>
            <w:r w:rsidRPr="00B97E39">
              <w:rPr>
                <w:rFonts w:eastAsia="Times New Roman" w:cs="Kalimati"/>
                <w:sz w:val="17"/>
                <w:szCs w:val="17"/>
                <w:cs/>
              </w:rPr>
              <w:t>सकेको।</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छ)</w:t>
            </w:r>
            <w:r w:rsidRPr="00B97E39">
              <w:rPr>
                <w:rFonts w:eastAsia="Times New Roman" w:cs="Kalimati"/>
                <w:sz w:val="17"/>
                <w:szCs w:val="17"/>
                <w:cs/>
              </w:rPr>
              <w:tab/>
              <w:t>वरामदी काठ निजी प्रयोगका लागि लगेको भन्ने बस्तुनिष्ठ प्रमाणबाट नदेखिएको देखिदा निज प्रतिबादिहरुले आरोपीत कसुरबाट सफाई पाउने।</w:t>
            </w:r>
          </w:p>
        </w:tc>
        <w:tc>
          <w:tcPr>
            <w:tcW w:w="6930" w:type="dxa"/>
          </w:tcPr>
          <w:p w:rsidR="003E7897" w:rsidRPr="00B97E39" w:rsidRDefault="003E7897" w:rsidP="00564698">
            <w:pPr>
              <w:jc w:val="both"/>
              <w:rPr>
                <w:rFonts w:eastAsia="Times New Roman" w:cs="Kalimati"/>
                <w:sz w:val="17"/>
                <w:szCs w:val="17"/>
              </w:rPr>
            </w:pPr>
            <w:r w:rsidRPr="00B97E39">
              <w:rPr>
                <w:rFonts w:eastAsia="Times New Roman" w:cs="Kalimati"/>
                <w:sz w:val="17"/>
                <w:szCs w:val="17"/>
                <w:cs/>
              </w:rPr>
              <w:lastRenderedPageBreak/>
              <w:t>(क) विना ईजाजत वन पैदावार ओसार पसार</w:t>
            </w:r>
            <w:r w:rsidRPr="00B97E39">
              <w:rPr>
                <w:rFonts w:eastAsia="Times New Roman" w:cs="Kalimati" w:hint="cs"/>
                <w:sz w:val="17"/>
                <w:szCs w:val="17"/>
                <w:cs/>
              </w:rPr>
              <w:t>को</w:t>
            </w:r>
            <w:r w:rsidRPr="00B97E39">
              <w:rPr>
                <w:rFonts w:eastAsia="Times New Roman" w:cs="Kalimati"/>
                <w:sz w:val="17"/>
                <w:szCs w:val="17"/>
                <w:cs/>
              </w:rPr>
              <w:t xml:space="preserve"> मु.नं. 07५-</w:t>
            </w:r>
            <w:r w:rsidRPr="00B97E39">
              <w:rPr>
                <w:rFonts w:eastAsia="Times New Roman" w:cs="Kalimati"/>
                <w:sz w:val="17"/>
                <w:szCs w:val="17"/>
              </w:rPr>
              <w:t>CR-</w:t>
            </w:r>
            <w:r w:rsidRPr="00B97E39">
              <w:rPr>
                <w:rFonts w:eastAsia="Times New Roman" w:cs="Kalimati"/>
                <w:sz w:val="17"/>
                <w:szCs w:val="17"/>
                <w:cs/>
              </w:rPr>
              <w:t>00०3 को मुद्धामा बरामदी काठको छोडपुर्जी नलिई बरामदी काठ 61.02 क्यू फिट जंगली सिसौ काठ प्रतिवादी नृप बहादुर वोहरा</w:t>
            </w:r>
            <w:r w:rsidRPr="00B97E39">
              <w:rPr>
                <w:rFonts w:eastAsia="Times New Roman" w:cs="Kalimati" w:hint="cs"/>
                <w:sz w:val="17"/>
                <w:szCs w:val="17"/>
                <w:cs/>
              </w:rPr>
              <w:t xml:space="preserve"> समेतले चोरी ओसार पसार समेत गरेकोमा</w:t>
            </w:r>
            <w:r w:rsidRPr="00B97E39">
              <w:rPr>
                <w:rFonts w:eastAsia="Times New Roman" w:cs="Kalimati"/>
                <w:sz w:val="17"/>
                <w:szCs w:val="17"/>
                <w:cs/>
              </w:rPr>
              <w:t xml:space="preserve"> डोटी जिल्ला अदालतमा प्रतिवादीहरु उपरको कसुर ठहर गरी सजाय भै सो सजाय अन्तिम भएको </w:t>
            </w:r>
            <w:r w:rsidRPr="00B97E39">
              <w:rPr>
                <w:rFonts w:eastAsia="Times New Roman" w:cs="Kalimati" w:hint="cs"/>
                <w:sz w:val="17"/>
                <w:szCs w:val="17"/>
                <w:cs/>
              </w:rPr>
              <w:t>र</w:t>
            </w:r>
            <w:r w:rsidRPr="00B97E39">
              <w:rPr>
                <w:rFonts w:eastAsia="Times New Roman" w:cs="Kalimati"/>
                <w:sz w:val="17"/>
                <w:szCs w:val="17"/>
                <w:cs/>
              </w:rPr>
              <w:t xml:space="preserve"> प्रतिवादीहरुले </w:t>
            </w:r>
            <w:r w:rsidRPr="00B97E39">
              <w:rPr>
                <w:rFonts w:eastAsia="Times New Roman" w:cs="Kalimati" w:hint="cs"/>
                <w:sz w:val="17"/>
                <w:szCs w:val="17"/>
                <w:cs/>
              </w:rPr>
              <w:t xml:space="preserve">उक्त फैसला उपर </w:t>
            </w:r>
            <w:r w:rsidRPr="00B97E39">
              <w:rPr>
                <w:rFonts w:eastAsia="Times New Roman" w:cs="Kalimati"/>
                <w:sz w:val="17"/>
                <w:szCs w:val="17"/>
                <w:cs/>
              </w:rPr>
              <w:t>पुनरावेदन समेत नगरेको अवस्था छ।</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 xml:space="preserve">(ख) प्रहरी </w:t>
            </w:r>
            <w:r w:rsidRPr="00B97E39">
              <w:rPr>
                <w:rFonts w:eastAsia="Times New Roman" w:cs="Kalimati" w:hint="cs"/>
                <w:sz w:val="17"/>
                <w:szCs w:val="17"/>
                <w:cs/>
              </w:rPr>
              <w:t>निरीक्षक नृप बहादुर बोहराले आफ्नो आदेश बमोजिम</w:t>
            </w:r>
            <w:r w:rsidRPr="00B97E39">
              <w:rPr>
                <w:rFonts w:eastAsia="Times New Roman" w:cs="Kalimati"/>
                <w:sz w:val="17"/>
                <w:szCs w:val="17"/>
                <w:cs/>
              </w:rPr>
              <w:t xml:space="preserve"> फर्जी कागजात </w:t>
            </w:r>
            <w:r w:rsidRPr="00B97E39">
              <w:rPr>
                <w:rFonts w:eastAsia="Times New Roman" w:cs="Kalimati"/>
                <w:sz w:val="17"/>
                <w:szCs w:val="17"/>
              </w:rPr>
              <w:t xml:space="preserve">back-date </w:t>
            </w:r>
            <w:r w:rsidRPr="00B97E39">
              <w:rPr>
                <w:rFonts w:eastAsia="Times New Roman" w:cs="Kalimati"/>
                <w:sz w:val="17"/>
                <w:szCs w:val="17"/>
                <w:cs/>
              </w:rPr>
              <w:t xml:space="preserve">मा बनाउन उपभोक्ता समितीलाई दबाब दिई कागजात बनाउने कार्यद्वारा वदनियत स्वत: देखिएको हुनाले निज प्रतिवादीहरु उपरको अभियोग माग दावीबाट सफाई दिने ठहर्याएको विशेष अदालतको फैसलामा प्रमाण कानूनको उचित मूल्याङ्कन हुन </w:t>
            </w:r>
            <w:r w:rsidRPr="00B97E39">
              <w:rPr>
                <w:rFonts w:eastAsia="Times New Roman" w:cs="Kalimati" w:hint="cs"/>
                <w:sz w:val="17"/>
                <w:szCs w:val="17"/>
                <w:cs/>
              </w:rPr>
              <w:t>न</w:t>
            </w:r>
            <w:r w:rsidRPr="00B97E39">
              <w:rPr>
                <w:rFonts w:eastAsia="Times New Roman" w:cs="Kalimati"/>
                <w:sz w:val="17"/>
                <w:szCs w:val="17"/>
                <w:cs/>
              </w:rPr>
              <w:t>सकेको।</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(ग). प्रस्तुत मु.नं. 076-</w:t>
            </w:r>
            <w:r w:rsidRPr="00B97E39">
              <w:rPr>
                <w:rFonts w:eastAsia="Times New Roman" w:cs="Kalimati"/>
                <w:sz w:val="17"/>
                <w:szCs w:val="17"/>
              </w:rPr>
              <w:t>CR-</w:t>
            </w:r>
            <w:r w:rsidRPr="00B97E39">
              <w:rPr>
                <w:rFonts w:eastAsia="Times New Roman" w:cs="Kalimati"/>
                <w:sz w:val="17"/>
                <w:szCs w:val="17"/>
                <w:cs/>
              </w:rPr>
              <w:t>0397 नं. को गैर कानूनी दवाव दिई सार्वजनिक सम्पतीको हानी नोक्सानी गरी भ्रष्ट्राचार गरेको मुद्धा दायर भएको स्थितिमा भ्रष्ट्राचारजन्य दावीको अभियोग पुष्टि गर्ने क्षमता र हैसियत नराख्ने आशयबाट ब्याख्या भई सो मुद्दामा सम्मानीत विशेष अदालतबाट मिति 2080/3/20 मा अभियोग मागदाबी नपुग्ने भनी गरेको फैसला भ्रष्ट्राचार निवारण ऐन</w:t>
            </w:r>
            <w:r w:rsidRPr="00B97E39">
              <w:rPr>
                <w:rFonts w:eastAsia="Times New Roman" w:cs="Kalimati"/>
                <w:sz w:val="17"/>
                <w:szCs w:val="17"/>
              </w:rPr>
              <w:t>,</w:t>
            </w:r>
            <w:r w:rsidRPr="00B97E39">
              <w:rPr>
                <w:rFonts w:eastAsia="Times New Roman" w:cs="Kalimati"/>
                <w:sz w:val="17"/>
                <w:szCs w:val="17"/>
                <w:cs/>
              </w:rPr>
              <w:t>२०५९ तथा प्रचलित कानूनी मकसद अनुरुप मान्न मिल्ने अवस्था</w:t>
            </w:r>
            <w:r w:rsidRPr="00B97E39">
              <w:rPr>
                <w:rFonts w:eastAsia="Times New Roman" w:cs="Kalimati" w:hint="cs"/>
                <w:sz w:val="17"/>
                <w:szCs w:val="17"/>
                <w:cs/>
              </w:rPr>
              <w:t xml:space="preserve"> नदेखिएकोले</w:t>
            </w:r>
            <w:r w:rsidRPr="00B97E39">
              <w:rPr>
                <w:rFonts w:eastAsia="Times New Roman" w:cs="Kalimati"/>
                <w:sz w:val="17"/>
                <w:szCs w:val="17"/>
                <w:cs/>
              </w:rPr>
              <w:t xml:space="preserve"> सो फैसला बदरभागी </w:t>
            </w:r>
            <w:r w:rsidRPr="00B97E39">
              <w:rPr>
                <w:rFonts w:eastAsia="Times New Roman" w:cs="Kalimati" w:hint="cs"/>
                <w:sz w:val="17"/>
                <w:szCs w:val="17"/>
                <w:cs/>
              </w:rPr>
              <w:t>रहेको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 xml:space="preserve">(घ) यी दुवै प्रतिवादीहरुका संयुक्त मिलिभगत कार्यबाट सार्वजनिक सम्पत्ति हानी नोक्सानी गरेको तथा नृप बहादुर बोहराले कागजपत्र बनाउन गैर कानूनी दवाव दिएको घटना प्रमाणित भएको हुँदा प्रस्तुत मुद्धामा विशेष अदालतले प्रतिवादिहरुलाई सफाई दिई गरेको फैसला मिलेको अवस्था </w:t>
            </w:r>
            <w:r w:rsidRPr="00B97E39">
              <w:rPr>
                <w:rFonts w:eastAsia="Times New Roman" w:cs="Kalimati" w:hint="cs"/>
                <w:sz w:val="17"/>
                <w:szCs w:val="17"/>
                <w:cs/>
              </w:rPr>
              <w:t>नरहेकोले</w:t>
            </w:r>
            <w:r w:rsidRPr="00B97E39">
              <w:rPr>
                <w:rFonts w:eastAsia="Times New Roman" w:cs="Kalimati"/>
                <w:sz w:val="17"/>
                <w:szCs w:val="17"/>
              </w:rPr>
              <w:t xml:space="preserve"> </w:t>
            </w:r>
            <w:r w:rsidRPr="00B97E39">
              <w:rPr>
                <w:rFonts w:eastAsia="Times New Roman" w:cs="Kalimati"/>
                <w:sz w:val="17"/>
                <w:szCs w:val="17"/>
                <w:cs/>
              </w:rPr>
              <w:t>बदर गरी अभियोग मागदावी वमोजिम सजाय गरी पाउन।</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(ङ) अदालतले मुलुकी फौजदारी कार्यविधि संहिता 2074 को दफा 112 वमोजिम नबुझी नहुने साक्षी</w:t>
            </w:r>
            <w:r w:rsidRPr="00B97E39">
              <w:rPr>
                <w:rFonts w:eastAsia="Times New Roman" w:cs="Kalimati" w:hint="cs"/>
                <w:sz w:val="17"/>
                <w:szCs w:val="17"/>
                <w:cs/>
              </w:rPr>
              <w:t xml:space="preserve"> तथा </w:t>
            </w:r>
            <w:r w:rsidRPr="00B97E39">
              <w:rPr>
                <w:rFonts w:eastAsia="Times New Roman" w:cs="Kalimati"/>
                <w:sz w:val="17"/>
                <w:szCs w:val="17"/>
                <w:cs/>
              </w:rPr>
              <w:t>मिति 2075/4/11 को प्रतिवेदकहरुलाई झिकाई सत्यतथ्य बुझ्न बकपत्र गर्ने गराउने कार्य अवलम्बन गरी प्रमाण जुटाउन सकिने कानूनी व्यवस्थालाई अनदेखा गरी प्रस्तुत फौजदारी मुद्धामा अदालतले नै प्रमाण जाँच गर्ने</w:t>
            </w:r>
            <w:r w:rsidRPr="00B97E39">
              <w:rPr>
                <w:rFonts w:eastAsia="Times New Roman" w:cs="Kalimati"/>
                <w:sz w:val="17"/>
                <w:szCs w:val="17"/>
              </w:rPr>
              <w:t xml:space="preserve">, </w:t>
            </w:r>
            <w:r w:rsidRPr="00B97E39">
              <w:rPr>
                <w:rFonts w:eastAsia="Times New Roman" w:cs="Kalimati"/>
                <w:sz w:val="17"/>
                <w:szCs w:val="17"/>
                <w:cs/>
              </w:rPr>
              <w:t xml:space="preserve">संकलन गर्नै पर्ने स्थितिमा सो अधिकार प्रयोग हुन सक्नेमा त्यस तर्फ प्रवेश नै नगरी प्रतिवादीहरुलाई सफाई दिई भएको फैसला त्रुटीपूर्ण </w:t>
            </w:r>
            <w:r w:rsidRPr="00B97E39">
              <w:rPr>
                <w:rFonts w:eastAsia="Times New Roman" w:cs="Kalimati" w:hint="cs"/>
                <w:sz w:val="17"/>
                <w:szCs w:val="17"/>
                <w:cs/>
              </w:rPr>
              <w:t>रहेको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(च) राष्ट्रिय वन एवं कबुलियत/ सामुदायीक वनको काठ</w:t>
            </w:r>
            <w:r w:rsidRPr="00B97E39">
              <w:rPr>
                <w:rFonts w:eastAsia="Times New Roman" w:cs="Kalimati" w:hint="cs"/>
                <w:sz w:val="17"/>
                <w:szCs w:val="17"/>
                <w:cs/>
              </w:rPr>
              <w:t>को हकमा</w:t>
            </w:r>
            <w:r w:rsidRPr="00B97E39">
              <w:rPr>
                <w:rFonts w:eastAsia="Times New Roman" w:cs="Kalimati"/>
                <w:sz w:val="17"/>
                <w:szCs w:val="17"/>
                <w:cs/>
              </w:rPr>
              <w:t xml:space="preserve"> काठको छोडपत्रको विकल्पमा अन्य कागजात एवं पत्रलाई सोह</w:t>
            </w:r>
            <w:r w:rsidRPr="00B97E39">
              <w:rPr>
                <w:rFonts w:eastAsia="Times New Roman" w:cs="Kalimati" w:hint="cs"/>
                <w:sz w:val="17"/>
                <w:szCs w:val="17"/>
                <w:cs/>
              </w:rPr>
              <w:t>ी</w:t>
            </w:r>
            <w:r w:rsidRPr="00B97E39">
              <w:rPr>
                <w:rFonts w:eastAsia="Times New Roman" w:cs="Kalimati"/>
                <w:sz w:val="17"/>
                <w:szCs w:val="17"/>
                <w:cs/>
              </w:rPr>
              <w:t xml:space="preserve"> 61.02 क्यू फिट सिसौ काठको ईजाजत नै हो भन्ने अर्थ समेत गरी प्रतिवादीहरुलाई उन्मूक्ति दिने भै गरेको विशेष अदालतको फैसला एकातर्फ कानून सम्मत </w:t>
            </w:r>
            <w:r w:rsidRPr="00B97E39">
              <w:rPr>
                <w:rFonts w:eastAsia="Times New Roman" w:cs="Kalimati" w:hint="cs"/>
                <w:sz w:val="17"/>
                <w:szCs w:val="17"/>
                <w:cs/>
              </w:rPr>
              <w:t>नदेखिएको र अर्को</w:t>
            </w:r>
            <w:r w:rsidRPr="00B97E39">
              <w:rPr>
                <w:rFonts w:eastAsia="Times New Roman" w:cs="Kalimati"/>
                <w:sz w:val="17"/>
                <w:szCs w:val="17"/>
                <w:cs/>
              </w:rPr>
              <w:t>तर्फ वारदातको तथ्य</w:t>
            </w:r>
            <w:r w:rsidRPr="00B97E39">
              <w:rPr>
                <w:rFonts w:eastAsia="Times New Roman" w:cs="Kalimati"/>
                <w:sz w:val="17"/>
                <w:szCs w:val="17"/>
              </w:rPr>
              <w:t xml:space="preserve">, </w:t>
            </w:r>
            <w:r w:rsidRPr="00B97E39">
              <w:rPr>
                <w:rFonts w:eastAsia="Times New Roman" w:cs="Kalimati"/>
                <w:sz w:val="17"/>
                <w:szCs w:val="17"/>
                <w:cs/>
              </w:rPr>
              <w:t>प्रतिवादीहरुले गरेको कार्यको तरिका आदीबाट नै प्रस्तुत बरामदी भएका काठ कार्यालय प्रयोजनका लागि नभै व्यक्तिगत फाइदा</w:t>
            </w:r>
            <w:r w:rsidRPr="00B97E39">
              <w:rPr>
                <w:rFonts w:eastAsia="Times New Roman" w:cs="Kalimati"/>
                <w:sz w:val="17"/>
                <w:szCs w:val="17"/>
              </w:rPr>
              <w:t xml:space="preserve">, </w:t>
            </w:r>
            <w:r w:rsidRPr="00B97E39">
              <w:rPr>
                <w:rFonts w:eastAsia="Times New Roman" w:cs="Kalimati"/>
                <w:sz w:val="17"/>
                <w:szCs w:val="17"/>
                <w:cs/>
              </w:rPr>
              <w:t xml:space="preserve">निजी प्रयोजनको लागि लाने प्रयत्न गरिएको भन्ने प्रष्ट देखिएको अवस्थामा प्रतिवादीहरुलाई सफाइ दिएको फैसला त्रुटीपूर्ण </w:t>
            </w:r>
            <w:r w:rsidRPr="00B97E39">
              <w:rPr>
                <w:rFonts w:eastAsia="Times New Roman" w:cs="Kalimati" w:hint="cs"/>
                <w:sz w:val="17"/>
                <w:szCs w:val="17"/>
                <w:cs/>
              </w:rPr>
              <w:t>रहेको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(छ मिसिलसाथ संलग्न मुद्दा नं ०७५-</w:t>
            </w:r>
            <w:r w:rsidRPr="00B97E39">
              <w:rPr>
                <w:rFonts w:eastAsia="Times New Roman" w:cs="Kalimati"/>
                <w:sz w:val="17"/>
                <w:szCs w:val="17"/>
              </w:rPr>
              <w:t>CR-</w:t>
            </w:r>
            <w:r w:rsidRPr="00B97E39">
              <w:rPr>
                <w:rFonts w:eastAsia="Times New Roman" w:cs="Kalimati"/>
                <w:sz w:val="17"/>
                <w:szCs w:val="17"/>
                <w:cs/>
              </w:rPr>
              <w:t xml:space="preserve">०००३ को बिना इजाजत वन पैदाबार ओसार पसार मुद्दाको प्रतिलिपी कागजात मै प्रतिबादी चक्र बहादुर साउदले बयानमा आफूलाई डर त्राश दिई मिति नखुलाएको खाली पत्र लगेका र सोही पत्रमा पछि मिति राखी उपभोक्ता समितिले काठ लैजान </w:t>
            </w:r>
            <w:r w:rsidRPr="00B97E39">
              <w:rPr>
                <w:rFonts w:eastAsia="Times New Roman" w:cs="Kalimati"/>
                <w:sz w:val="17"/>
                <w:szCs w:val="17"/>
                <w:cs/>
              </w:rPr>
              <w:lastRenderedPageBreak/>
              <w:t xml:space="preserve">सहमती दिएको भन्ने ब्यहोरा जबरजस्ती सहीछाप गराइको हो भनी स्पष्ट रुपमा बयान गरेको देखिंदा देखिदै पनि सो तर्फ कुनै आधार नलिई उल्टै सोही जोरजुमुम गराई तयार पारेको पत्रको कारणबाट उपभोक्ता समितीको सहमती समेत रहेको भन्ने तर्क राखी बिशेष अदालतले कसुर पुष्टि नभएको देखाई गरेको फैसला त्रुटीपूर्ण </w:t>
            </w:r>
            <w:r w:rsidRPr="00B97E39">
              <w:rPr>
                <w:rFonts w:eastAsia="Times New Roman" w:cs="Kalimati" w:hint="cs"/>
                <w:sz w:val="17"/>
                <w:szCs w:val="17"/>
                <w:cs/>
              </w:rPr>
              <w:t>रहेको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 xml:space="preserve">(ज) मुलुकी कार्यबिघी संहिता </w:t>
            </w:r>
            <w:r w:rsidRPr="00B97E39">
              <w:rPr>
                <w:rFonts w:eastAsia="Times New Roman" w:cs="Kalimati"/>
                <w:sz w:val="17"/>
                <w:szCs w:val="17"/>
              </w:rPr>
              <w:t>,</w:t>
            </w:r>
            <w:r w:rsidRPr="00B97E39">
              <w:rPr>
                <w:rFonts w:eastAsia="Times New Roman" w:cs="Kalimati"/>
                <w:sz w:val="17"/>
                <w:szCs w:val="17"/>
                <w:cs/>
              </w:rPr>
              <w:t>२०७४ को दफा ११२ बमोजिम</w:t>
            </w:r>
            <w:r w:rsidRPr="00B97E39">
              <w:rPr>
                <w:rFonts w:eastAsia="Times New Roman" w:cs="Kalimati" w:hint="cs"/>
                <w:sz w:val="17"/>
                <w:szCs w:val="17"/>
                <w:cs/>
              </w:rPr>
              <w:t xml:space="preserve">को कानून </w:t>
            </w:r>
            <w:r w:rsidRPr="00B97E39">
              <w:rPr>
                <w:rFonts w:eastAsia="Times New Roman" w:cs="Kalimati"/>
                <w:sz w:val="17"/>
                <w:szCs w:val="17"/>
                <w:cs/>
              </w:rPr>
              <w:t xml:space="preserve">अदालतले अंगिकार नभएको स्थीतिमा सोहि कारण देखाई सार्बजनिक सेवाको प्रहरी निरिक्षक जस्तो राष्ट्र सेबक पदमा रही वन सम्बन्धी मुद्धाको कसुर गरी कानूनको कार्यबिधि जानिन भन्ने जिकिर लिई कार्यालयको कामको लागि काठ लगेको हो भन्ने व्यहोरा उल्लेख गर्ने प्रतिबादीलाई समेत सफाई दिने गरी भएको उल्लेखित फैसला न्यायोचित एवं </w:t>
            </w:r>
            <w:r w:rsidRPr="00B97E39">
              <w:rPr>
                <w:rFonts w:eastAsia="Times New Roman" w:cs="Kalimati" w:hint="cs"/>
                <w:sz w:val="17"/>
                <w:szCs w:val="17"/>
                <w:cs/>
              </w:rPr>
              <w:t>विधि</w:t>
            </w:r>
            <w:r w:rsidRPr="00B97E39">
              <w:rPr>
                <w:rFonts w:eastAsia="Times New Roman" w:cs="Kalimati"/>
                <w:sz w:val="17"/>
                <w:szCs w:val="17"/>
                <w:cs/>
              </w:rPr>
              <w:t>संगत समेत नभएको हुँदा उक्त फैसला बदर गरी अभियोग माग दावी वमोजिम दुवै प्रतिवादीहरुलाई सजाय गर</w:t>
            </w:r>
            <w:r w:rsidRPr="00B97E39">
              <w:rPr>
                <w:rFonts w:eastAsia="Times New Roman" w:cs="Kalimati" w:hint="cs"/>
                <w:sz w:val="17"/>
                <w:szCs w:val="17"/>
                <w:cs/>
              </w:rPr>
              <w:t>ी</w:t>
            </w:r>
            <w:r w:rsidRPr="00B97E39">
              <w:rPr>
                <w:rFonts w:eastAsia="Times New Roman" w:cs="Kalimati"/>
                <w:sz w:val="17"/>
                <w:szCs w:val="17"/>
                <w:cs/>
              </w:rPr>
              <w:t xml:space="preserve"> पाउ</w:t>
            </w:r>
            <w:r w:rsidRPr="00B97E39">
              <w:rPr>
                <w:rFonts w:eastAsia="Times New Roman" w:cs="Kalimati" w:hint="cs"/>
                <w:sz w:val="17"/>
                <w:szCs w:val="17"/>
                <w:cs/>
              </w:rPr>
              <w:t>ँ</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(झ)प्रस्तुत संलग्न रहेको मु.नं ०७५-</w:t>
            </w:r>
            <w:r w:rsidRPr="00B97E39">
              <w:rPr>
                <w:rFonts w:eastAsia="Times New Roman" w:cs="Kalimati"/>
                <w:sz w:val="17"/>
                <w:szCs w:val="17"/>
              </w:rPr>
              <w:t>CR-</w:t>
            </w:r>
            <w:r w:rsidRPr="00B97E39">
              <w:rPr>
                <w:rFonts w:eastAsia="Times New Roman" w:cs="Kalimati"/>
                <w:sz w:val="17"/>
                <w:szCs w:val="17"/>
                <w:cs/>
              </w:rPr>
              <w:t>०००३ को बिना इजाजत वन पैदाबार ओसार पसार मुद्दाको मिसिल समेत हेर्दा</w:t>
            </w:r>
            <w:r w:rsidRPr="00B97E39">
              <w:rPr>
                <w:rFonts w:eastAsia="Times New Roman" w:cs="Kalimati" w:hint="cs"/>
                <w:sz w:val="17"/>
                <w:szCs w:val="17"/>
                <w:cs/>
              </w:rPr>
              <w:t xml:space="preserve"> </w:t>
            </w:r>
            <w:r w:rsidRPr="00B97E39">
              <w:rPr>
                <w:rFonts w:eastAsia="Times New Roman" w:cs="Kalimati"/>
                <w:sz w:val="17"/>
                <w:szCs w:val="17"/>
                <w:cs/>
              </w:rPr>
              <w:t xml:space="preserve"> प्रहरी निरीक्षक नृप बहादुर बोहराले डर त्रास देखाई निर्णय गर्न लगाएको तथ्य खुली रहँदा सामुदायिक वनको अध्यक्षको हैसियतले सार्वजनिक सम्पत्ति गैरकानूनी रुपमा विना छुडपुर्जी ईलाका प्रहरी कार्यालय विपिनगरलाई दिने भनी पत्र लेख्ने निर्णय भएको स्पष्ट भएको हुनाले डरत्रास दबाबमा पारी सार्वजनिक सम्पत्ति हिनामिना तथा दुरुपयोग समेत भएको हुनाले प्रस्तुत मुद्दामा अभियोग दाबी बमोजिम सजाय हुनुपर्ने </w:t>
            </w:r>
            <w:r w:rsidRPr="00B97E39">
              <w:rPr>
                <w:rFonts w:eastAsia="Times New Roman" w:cs="Kalimati" w:hint="cs"/>
                <w:sz w:val="17"/>
                <w:szCs w:val="17"/>
                <w:cs/>
              </w:rPr>
              <w:t>देखिएको</w:t>
            </w:r>
            <w:r w:rsidRPr="00B97E39">
              <w:rPr>
                <w:rFonts w:eastAsia="Times New Roman" w:cs="Kalimati"/>
                <w:sz w:val="17"/>
                <w:szCs w:val="17"/>
                <w:cs/>
              </w:rPr>
              <w:t>।</w:t>
            </w:r>
          </w:p>
          <w:p w:rsidR="003E7897" w:rsidRPr="00B97E39" w:rsidRDefault="003E7897" w:rsidP="00564698">
            <w:pPr>
              <w:jc w:val="both"/>
              <w:rPr>
                <w:rFonts w:eastAsia="Times New Roman" w:cs="Kalimati"/>
                <w:sz w:val="17"/>
                <w:szCs w:val="17"/>
              </w:rPr>
            </w:pPr>
            <w:r w:rsidRPr="00B97E39">
              <w:rPr>
                <w:rFonts w:eastAsia="Times New Roman" w:cs="Kalimati"/>
                <w:sz w:val="17"/>
                <w:szCs w:val="17"/>
                <w:cs/>
              </w:rPr>
              <w:t>(ञ) प्रस्तुत मुद्दामा यस आयोगको निर्णय अनुसार डोटि जिल्ला अदालतको मु.नं ०७५-</w:t>
            </w:r>
            <w:r w:rsidRPr="00B97E39">
              <w:rPr>
                <w:rFonts w:eastAsia="Times New Roman" w:cs="Kalimati"/>
                <w:sz w:val="17"/>
                <w:szCs w:val="17"/>
              </w:rPr>
              <w:t>CR-</w:t>
            </w:r>
            <w:r w:rsidRPr="00B97E39">
              <w:rPr>
                <w:rFonts w:eastAsia="Times New Roman" w:cs="Kalimati"/>
                <w:sz w:val="17"/>
                <w:szCs w:val="17"/>
                <w:cs/>
              </w:rPr>
              <w:t>०००३ को बिना इजाजत वन पैदाबार ओसार पसार मुद्दाको कागजपत्रका प्रतिलिपी ( सुरु उजुरी निबेदन सहित उच्च अदालत दिपायलको मु.नं ०७६-</w:t>
            </w:r>
            <w:r w:rsidRPr="00B97E39">
              <w:rPr>
                <w:rFonts w:eastAsia="Times New Roman" w:cs="Kalimati"/>
                <w:sz w:val="17"/>
                <w:szCs w:val="17"/>
              </w:rPr>
              <w:t>CR-</w:t>
            </w:r>
            <w:r w:rsidRPr="00B97E39">
              <w:rPr>
                <w:rFonts w:eastAsia="Times New Roman" w:cs="Kalimati"/>
                <w:sz w:val="17"/>
                <w:szCs w:val="17"/>
                <w:cs/>
              </w:rPr>
              <w:t>००१९</w:t>
            </w:r>
            <w:r w:rsidRPr="00B97E39">
              <w:rPr>
                <w:rFonts w:eastAsia="Times New Roman" w:cs="Kalimati"/>
                <w:sz w:val="17"/>
                <w:szCs w:val="17"/>
              </w:rPr>
              <w:t>,</w:t>
            </w:r>
            <w:r w:rsidRPr="00B97E39">
              <w:rPr>
                <w:rFonts w:eastAsia="Times New Roman" w:cs="Kalimati"/>
                <w:sz w:val="17"/>
                <w:szCs w:val="17"/>
                <w:cs/>
              </w:rPr>
              <w:t>नि.नं ९४)समेत संलग्न गरी प्रस्तुत मुद्दामा पुनराबेदन जिकिर लिईएको हुँदा यस मुद्दासंग सम्बन्ध</w:t>
            </w:r>
            <w:r w:rsidRPr="00B97E39">
              <w:rPr>
                <w:rFonts w:eastAsia="Times New Roman" w:cs="Kalimati" w:hint="cs"/>
                <w:sz w:val="17"/>
                <w:szCs w:val="17"/>
                <w:cs/>
              </w:rPr>
              <w:t>ि</w:t>
            </w:r>
            <w:r w:rsidRPr="00B97E39">
              <w:rPr>
                <w:rFonts w:eastAsia="Times New Roman" w:cs="Kalimati"/>
                <w:sz w:val="17"/>
                <w:szCs w:val="17"/>
                <w:cs/>
              </w:rPr>
              <w:t>त सबै प्रमाण बुझ्ने</w:t>
            </w:r>
            <w:r w:rsidRPr="00B97E39">
              <w:rPr>
                <w:rFonts w:eastAsia="Times New Roman" w:cs="Kalimati"/>
                <w:sz w:val="17"/>
                <w:szCs w:val="17"/>
              </w:rPr>
              <w:t xml:space="preserve">, </w:t>
            </w:r>
            <w:r w:rsidRPr="00B97E39">
              <w:rPr>
                <w:rFonts w:eastAsia="Times New Roman" w:cs="Kalimati"/>
                <w:sz w:val="17"/>
                <w:szCs w:val="17"/>
                <w:cs/>
              </w:rPr>
              <w:t>झिकाउने र तथ्यस</w:t>
            </w:r>
            <w:r w:rsidRPr="00B97E39">
              <w:rPr>
                <w:rFonts w:eastAsia="Times New Roman" w:cs="Kalimati" w:hint="cs"/>
                <w:sz w:val="17"/>
                <w:szCs w:val="17"/>
                <w:cs/>
              </w:rPr>
              <w:t>ँ</w:t>
            </w:r>
            <w:r w:rsidRPr="00B97E39">
              <w:rPr>
                <w:rFonts w:eastAsia="Times New Roman" w:cs="Kalimati"/>
                <w:sz w:val="17"/>
                <w:szCs w:val="17"/>
                <w:cs/>
              </w:rPr>
              <w:t>ग सबूदलाई प्रमाणमा लिई सम्मानित अदालत अन्तिम निचोडमा पुग्ने बिश्वास गरिएको छ।तसर्थ प्रचलित प्रमाण बुझ्ने कार्यबिधी यस मुद्दामा नअपनाई दुबै प्रतिबादीहरु उपरको कसुर अपराध ठो</w:t>
            </w:r>
            <w:r w:rsidRPr="00B97E39">
              <w:rPr>
                <w:rFonts w:eastAsia="Times New Roman" w:cs="Kalimati" w:hint="cs"/>
                <w:sz w:val="17"/>
                <w:szCs w:val="17"/>
                <w:cs/>
              </w:rPr>
              <w:t>स</w:t>
            </w:r>
            <w:r w:rsidRPr="00B97E39">
              <w:rPr>
                <w:rFonts w:eastAsia="Times New Roman" w:cs="Kalimati"/>
                <w:sz w:val="17"/>
                <w:szCs w:val="17"/>
                <w:cs/>
              </w:rPr>
              <w:t xml:space="preserve"> सबुद/प्रमाण सहीत दाबी पुष्टि गर्न नसकेको भनी बिशेष अदालतबाट कसुरदार नठहर्‌याइ प्रतिबादिहरु दुबैले सफाई पाउने गरी भएको फैसला कानून संगत नभएकोले सो फैसला बदर गरी अभियोग मागदाबी बमोजिम सजाय गरी पाउँ।</w:t>
            </w:r>
          </w:p>
        </w:tc>
      </w:tr>
    </w:tbl>
    <w:p w:rsidR="00CB62CF" w:rsidRPr="00B25586" w:rsidRDefault="00CB62CF" w:rsidP="00EC6E90">
      <w:pPr>
        <w:spacing w:after="0"/>
        <w:rPr>
          <w:rFonts w:asciiTheme="minorHAnsi" w:eastAsiaTheme="minorEastAsia" w:hAnsiTheme="minorHAnsi" w:cs="Arial Unicode MS"/>
          <w:cs/>
        </w:rPr>
      </w:pPr>
    </w:p>
    <w:sectPr w:rsidR="00CB62CF" w:rsidRPr="00B25586" w:rsidSect="000964CD">
      <w:pgSz w:w="16839" w:h="11907" w:orient="landscape" w:code="9"/>
      <w:pgMar w:top="108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97" w:rsidRDefault="00410997" w:rsidP="005C6A14">
      <w:pPr>
        <w:spacing w:after="0" w:line="240" w:lineRule="auto"/>
      </w:pPr>
      <w:r>
        <w:separator/>
      </w:r>
    </w:p>
  </w:endnote>
  <w:endnote w:type="continuationSeparator" w:id="0">
    <w:p w:rsidR="00410997" w:rsidRDefault="0041099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97" w:rsidRDefault="00410997" w:rsidP="005C6A14">
      <w:pPr>
        <w:spacing w:after="0" w:line="240" w:lineRule="auto"/>
      </w:pPr>
      <w:r>
        <w:separator/>
      </w:r>
    </w:p>
  </w:footnote>
  <w:footnote w:type="continuationSeparator" w:id="0">
    <w:p w:rsidR="00410997" w:rsidRDefault="0041099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108"/>
    <w:multiLevelType w:val="hybridMultilevel"/>
    <w:tmpl w:val="3EB403A0"/>
    <w:lvl w:ilvl="0" w:tplc="948890CC">
      <w:start w:val="1"/>
      <w:numFmt w:val="hindiConsonants"/>
      <w:lvlText w:val="(%1)"/>
      <w:lvlJc w:val="left"/>
      <w:pPr>
        <w:ind w:left="1470" w:hanging="390"/>
      </w:pPr>
      <w:rPr>
        <w:rFonts w:asciiTheme="minorHAnsi" w:hAnsiTheme="minorHAnsi"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876537"/>
    <w:multiLevelType w:val="hybridMultilevel"/>
    <w:tmpl w:val="91725F44"/>
    <w:lvl w:ilvl="0" w:tplc="041CE394">
      <w:start w:val="1"/>
      <w:numFmt w:val="hindiConsonants"/>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8A364C"/>
    <w:multiLevelType w:val="hybridMultilevel"/>
    <w:tmpl w:val="77E404EA"/>
    <w:lvl w:ilvl="0" w:tplc="F90A97A2">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E557E"/>
    <w:multiLevelType w:val="hybridMultilevel"/>
    <w:tmpl w:val="F0C68CF2"/>
    <w:lvl w:ilvl="0" w:tplc="8EFE15B0">
      <w:start w:val="1"/>
      <w:numFmt w:val="hindiVowels"/>
      <w:lvlText w:val="%1)"/>
      <w:lvlJc w:val="left"/>
      <w:pPr>
        <w:ind w:left="36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8123D27"/>
    <w:multiLevelType w:val="hybridMultilevel"/>
    <w:tmpl w:val="97AE6318"/>
    <w:lvl w:ilvl="0" w:tplc="04090001">
      <w:start w:val="1"/>
      <w:numFmt w:val="bullet"/>
      <w:lvlText w:val=""/>
      <w:lvlJc w:val="left"/>
      <w:pPr>
        <w:ind w:left="720" w:hanging="360"/>
      </w:pPr>
      <w:rPr>
        <w:rFonts w:ascii="Symbol" w:hAnsi="Symbol"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B3D8B"/>
    <w:multiLevelType w:val="hybridMultilevel"/>
    <w:tmpl w:val="D3644282"/>
    <w:lvl w:ilvl="0" w:tplc="574A252A">
      <w:start w:val="1"/>
      <w:numFmt w:val="hindiVowels"/>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1477D04"/>
    <w:multiLevelType w:val="hybridMultilevel"/>
    <w:tmpl w:val="1618EE1C"/>
    <w:lvl w:ilvl="0" w:tplc="5364B0AA">
      <w:start w:val="1"/>
      <w:numFmt w:val="hindiVowels"/>
      <w:lvlText w:val="(%1)"/>
      <w:lvlJc w:val="left"/>
      <w:pPr>
        <w:ind w:left="702" w:hanging="360"/>
      </w:pPr>
      <w:rPr>
        <w:rFonts w:hint="default"/>
        <w:b/>
        <w:bCs/>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nsid w:val="11B45EBD"/>
    <w:multiLevelType w:val="hybridMultilevel"/>
    <w:tmpl w:val="6742EBA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DC7C82"/>
    <w:multiLevelType w:val="hybridMultilevel"/>
    <w:tmpl w:val="B07E78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8540699"/>
    <w:multiLevelType w:val="hybridMultilevel"/>
    <w:tmpl w:val="9B1C1F8E"/>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nsid w:val="19E35F6E"/>
    <w:multiLevelType w:val="hybridMultilevel"/>
    <w:tmpl w:val="7960CBB0"/>
    <w:lvl w:ilvl="0" w:tplc="A25088DC">
      <w:start w:val="1"/>
      <w:numFmt w:val="bullet"/>
      <w:lvlText w:val=""/>
      <w:lvlJc w:val="left"/>
      <w:pPr>
        <w:ind w:left="1730" w:hanging="360"/>
      </w:pPr>
      <w:rPr>
        <w:rFonts w:ascii="Wingdings" w:hAnsi="Wingdings" w:hint="default"/>
        <w:sz w:val="16"/>
        <w:szCs w:val="16"/>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1">
    <w:nsid w:val="1C9B14A1"/>
    <w:multiLevelType w:val="hybridMultilevel"/>
    <w:tmpl w:val="105E56D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EF71574"/>
    <w:multiLevelType w:val="hybridMultilevel"/>
    <w:tmpl w:val="6422E9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F640839"/>
    <w:multiLevelType w:val="hybridMultilevel"/>
    <w:tmpl w:val="5830A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253A26"/>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747B2"/>
    <w:multiLevelType w:val="hybridMultilevel"/>
    <w:tmpl w:val="653C3CF6"/>
    <w:lvl w:ilvl="0" w:tplc="04090005">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6">
    <w:nsid w:val="257C5082"/>
    <w:multiLevelType w:val="hybridMultilevel"/>
    <w:tmpl w:val="9AEE07DA"/>
    <w:lvl w:ilvl="0" w:tplc="04090005">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7">
    <w:nsid w:val="26583AC3"/>
    <w:multiLevelType w:val="hybridMultilevel"/>
    <w:tmpl w:val="F2BA8CC2"/>
    <w:lvl w:ilvl="0" w:tplc="574A252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32184B"/>
    <w:multiLevelType w:val="hybridMultilevel"/>
    <w:tmpl w:val="77A0A778"/>
    <w:lvl w:ilvl="0" w:tplc="948890CC">
      <w:start w:val="1"/>
      <w:numFmt w:val="hindiConsonants"/>
      <w:lvlText w:val="(%1)"/>
      <w:lvlJc w:val="left"/>
      <w:pPr>
        <w:ind w:left="1710" w:hanging="360"/>
      </w:pPr>
      <w:rPr>
        <w:rFonts w:asciiTheme="minorHAnsi" w:hAnsiTheme="minorHAnsi"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2BEE135E"/>
    <w:multiLevelType w:val="hybridMultilevel"/>
    <w:tmpl w:val="73EEF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572CF8"/>
    <w:multiLevelType w:val="hybridMultilevel"/>
    <w:tmpl w:val="E65AB274"/>
    <w:lvl w:ilvl="0" w:tplc="04090005">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21">
    <w:nsid w:val="338A7639"/>
    <w:multiLevelType w:val="hybridMultilevel"/>
    <w:tmpl w:val="ECF65E20"/>
    <w:lvl w:ilvl="0" w:tplc="B728EF40">
      <w:start w:val="1"/>
      <w:numFmt w:val="hindiConsonants"/>
      <w:lvlText w:val="(%1)"/>
      <w:lvlJc w:val="left"/>
      <w:pPr>
        <w:ind w:left="1650" w:hanging="5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8F005F0"/>
    <w:multiLevelType w:val="hybridMultilevel"/>
    <w:tmpl w:val="9378041E"/>
    <w:lvl w:ilvl="0" w:tplc="4BF08A4E">
      <w:start w:val="1"/>
      <w:numFmt w:val="hindiVowels"/>
      <w:lvlText w:val="(%1)"/>
      <w:lvlJc w:val="left"/>
      <w:pPr>
        <w:ind w:left="1260" w:hanging="360"/>
      </w:pPr>
      <w:rPr>
        <w:rFonts w:ascii="Kalimati" w:hAnsi="Kalimati" w:cs="Kalimati" w:hint="default"/>
        <w:b/>
        <w:bCs/>
        <w:sz w:val="18"/>
        <w:szCs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38F30622"/>
    <w:multiLevelType w:val="hybridMultilevel"/>
    <w:tmpl w:val="DCECE1E4"/>
    <w:lvl w:ilvl="0" w:tplc="948890CC">
      <w:start w:val="1"/>
      <w:numFmt w:val="hindiConsonants"/>
      <w:lvlText w:val="(%1)"/>
      <w:lvlJc w:val="left"/>
      <w:pPr>
        <w:ind w:left="1710" w:hanging="360"/>
      </w:pPr>
      <w:rPr>
        <w:rFonts w:asciiTheme="minorHAnsi" w:hAnsiTheme="minorHAnsi"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6C3CFE"/>
    <w:multiLevelType w:val="hybridMultilevel"/>
    <w:tmpl w:val="1EE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BA66D6"/>
    <w:multiLevelType w:val="hybridMultilevel"/>
    <w:tmpl w:val="A02A010A"/>
    <w:lvl w:ilvl="0" w:tplc="5D9A6C58">
      <w:start w:val="1"/>
      <w:numFmt w:val="hindiConsonants"/>
      <w:lvlText w:val="(%1)"/>
      <w:lvlJc w:val="left"/>
      <w:pPr>
        <w:ind w:left="1395" w:hanging="390"/>
      </w:pPr>
      <w:rPr>
        <w:rFonts w:hint="default"/>
        <w:b/>
        <w:bCs/>
        <w:sz w:val="14"/>
        <w:szCs w:val="14"/>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7">
    <w:nsid w:val="411D461F"/>
    <w:multiLevelType w:val="hybridMultilevel"/>
    <w:tmpl w:val="997A8D2C"/>
    <w:lvl w:ilvl="0" w:tplc="0792D908">
      <w:start w:val="1"/>
      <w:numFmt w:val="hindiVowel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47D040A2"/>
    <w:multiLevelType w:val="hybridMultilevel"/>
    <w:tmpl w:val="837815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FC44795"/>
    <w:multiLevelType w:val="hybridMultilevel"/>
    <w:tmpl w:val="ACC0B23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6442B6C"/>
    <w:multiLevelType w:val="hybridMultilevel"/>
    <w:tmpl w:val="2EDE7850"/>
    <w:lvl w:ilvl="0" w:tplc="04090005">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31">
    <w:nsid w:val="5F8B2933"/>
    <w:multiLevelType w:val="hybridMultilevel"/>
    <w:tmpl w:val="A99648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0C0624B"/>
    <w:multiLevelType w:val="hybridMultilevel"/>
    <w:tmpl w:val="47D421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2650990"/>
    <w:multiLevelType w:val="hybridMultilevel"/>
    <w:tmpl w:val="7938D0C6"/>
    <w:lvl w:ilvl="0" w:tplc="DD28C4FC">
      <w:start w:val="1"/>
      <w:numFmt w:val="hindiVowels"/>
      <w:lvlText w:val="(%1)"/>
      <w:lvlJc w:val="left"/>
      <w:pPr>
        <w:ind w:left="1260" w:hanging="360"/>
      </w:pPr>
      <w:rPr>
        <w:rFonts w:ascii="Kalimati" w:hAnsi="Kalimati" w:cs="Kalimati" w:hint="default"/>
        <w:b/>
        <w:bCs/>
        <w:sz w:val="16"/>
        <w:szCs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27B4A12"/>
    <w:multiLevelType w:val="hybridMultilevel"/>
    <w:tmpl w:val="B922C088"/>
    <w:lvl w:ilvl="0" w:tplc="948890CC">
      <w:start w:val="1"/>
      <w:numFmt w:val="hindiConsonants"/>
      <w:lvlText w:val="(%1)"/>
      <w:lvlJc w:val="left"/>
      <w:pPr>
        <w:ind w:left="1710" w:hanging="360"/>
      </w:pPr>
      <w:rPr>
        <w:rFonts w:asciiTheme="minorHAnsi" w:hAnsiTheme="minorHAnsi"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2C60018"/>
    <w:multiLevelType w:val="hybridMultilevel"/>
    <w:tmpl w:val="7D84A5A2"/>
    <w:lvl w:ilvl="0" w:tplc="948890CC">
      <w:start w:val="1"/>
      <w:numFmt w:val="hindiConsonants"/>
      <w:lvlText w:val="(%1)"/>
      <w:lvlJc w:val="left"/>
      <w:pPr>
        <w:ind w:left="1710" w:hanging="360"/>
      </w:pPr>
      <w:rPr>
        <w:rFonts w:asciiTheme="minorHAnsi" w:hAnsiTheme="minorHAnsi"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6331F"/>
    <w:multiLevelType w:val="hybridMultilevel"/>
    <w:tmpl w:val="CF28AD36"/>
    <w:lvl w:ilvl="0" w:tplc="04090005">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38">
    <w:nsid w:val="6B8238EC"/>
    <w:multiLevelType w:val="hybridMultilevel"/>
    <w:tmpl w:val="A860F338"/>
    <w:lvl w:ilvl="0" w:tplc="66A66C6A">
      <w:start w:val="1"/>
      <w:numFmt w:val="hindiVowels"/>
      <w:lvlText w:val="(%1)"/>
      <w:lvlJc w:val="left"/>
      <w:pPr>
        <w:ind w:left="1005" w:hanging="465"/>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BC706E2"/>
    <w:multiLevelType w:val="hybridMultilevel"/>
    <w:tmpl w:val="72B881D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FE70972"/>
    <w:multiLevelType w:val="hybridMultilevel"/>
    <w:tmpl w:val="3054615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6"/>
  </w:num>
  <w:num w:numId="2">
    <w:abstractNumId w:val="24"/>
  </w:num>
  <w:num w:numId="3">
    <w:abstractNumId w:val="2"/>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25"/>
  </w:num>
  <w:num w:numId="8">
    <w:abstractNumId w:val="4"/>
  </w:num>
  <w:num w:numId="9">
    <w:abstractNumId w:val="22"/>
  </w:num>
  <w:num w:numId="10">
    <w:abstractNumId w:val="33"/>
  </w:num>
  <w:num w:numId="11">
    <w:abstractNumId w:val="13"/>
  </w:num>
  <w:num w:numId="12">
    <w:abstractNumId w:val="0"/>
  </w:num>
  <w:num w:numId="13">
    <w:abstractNumId w:val="38"/>
  </w:num>
  <w:num w:numId="14">
    <w:abstractNumId w:val="10"/>
  </w:num>
  <w:num w:numId="15">
    <w:abstractNumId w:val="7"/>
  </w:num>
  <w:num w:numId="16">
    <w:abstractNumId w:val="32"/>
  </w:num>
  <w:num w:numId="17">
    <w:abstractNumId w:val="28"/>
  </w:num>
  <w:num w:numId="18">
    <w:abstractNumId w:val="21"/>
  </w:num>
  <w:num w:numId="19">
    <w:abstractNumId w:val="30"/>
  </w:num>
  <w:num w:numId="20">
    <w:abstractNumId w:val="37"/>
  </w:num>
  <w:num w:numId="21">
    <w:abstractNumId w:val="16"/>
  </w:num>
  <w:num w:numId="22">
    <w:abstractNumId w:val="15"/>
  </w:num>
  <w:num w:numId="23">
    <w:abstractNumId w:val="20"/>
  </w:num>
  <w:num w:numId="24">
    <w:abstractNumId w:val="29"/>
  </w:num>
  <w:num w:numId="25">
    <w:abstractNumId w:val="39"/>
  </w:num>
  <w:num w:numId="26">
    <w:abstractNumId w:val="18"/>
  </w:num>
  <w:num w:numId="27">
    <w:abstractNumId w:val="23"/>
  </w:num>
  <w:num w:numId="28">
    <w:abstractNumId w:val="35"/>
  </w:num>
  <w:num w:numId="29">
    <w:abstractNumId w:val="34"/>
  </w:num>
  <w:num w:numId="30">
    <w:abstractNumId w:val="26"/>
  </w:num>
  <w:num w:numId="31">
    <w:abstractNumId w:val="27"/>
  </w:num>
  <w:num w:numId="32">
    <w:abstractNumId w:val="14"/>
  </w:num>
  <w:num w:numId="33">
    <w:abstractNumId w:val="17"/>
  </w:num>
  <w:num w:numId="34">
    <w:abstractNumId w:val="1"/>
  </w:num>
  <w:num w:numId="35">
    <w:abstractNumId w:val="8"/>
  </w:num>
  <w:num w:numId="36">
    <w:abstractNumId w:val="19"/>
  </w:num>
  <w:num w:numId="37">
    <w:abstractNumId w:val="9"/>
  </w:num>
  <w:num w:numId="38">
    <w:abstractNumId w:val="11"/>
  </w:num>
  <w:num w:numId="39">
    <w:abstractNumId w:val="40"/>
  </w:num>
  <w:num w:numId="40">
    <w:abstractNumId w:val="12"/>
  </w:num>
  <w:num w:numId="41">
    <w:abstractNumId w:val="31"/>
  </w:num>
  <w:num w:numId="42">
    <w:abstractNumId w:val="6"/>
  </w:num>
  <w:num w:numId="43">
    <w:abstractNumId w:val="5"/>
  </w:num>
  <w:num w:numId="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1332"/>
    <w:rsid w:val="00034C7C"/>
    <w:rsid w:val="000362DA"/>
    <w:rsid w:val="00036AF6"/>
    <w:rsid w:val="00050B3C"/>
    <w:rsid w:val="0005174F"/>
    <w:rsid w:val="00052EA2"/>
    <w:rsid w:val="00057C01"/>
    <w:rsid w:val="00060C7D"/>
    <w:rsid w:val="00065EDB"/>
    <w:rsid w:val="000731DC"/>
    <w:rsid w:val="00082617"/>
    <w:rsid w:val="00086329"/>
    <w:rsid w:val="00090BAE"/>
    <w:rsid w:val="000964CD"/>
    <w:rsid w:val="00097597"/>
    <w:rsid w:val="000A153B"/>
    <w:rsid w:val="000A46C0"/>
    <w:rsid w:val="000A5AE8"/>
    <w:rsid w:val="000A643C"/>
    <w:rsid w:val="000B0C00"/>
    <w:rsid w:val="000B1BC9"/>
    <w:rsid w:val="000B21AD"/>
    <w:rsid w:val="000B707E"/>
    <w:rsid w:val="000C230E"/>
    <w:rsid w:val="000C6FBB"/>
    <w:rsid w:val="000D486A"/>
    <w:rsid w:val="000E23A3"/>
    <w:rsid w:val="000E450F"/>
    <w:rsid w:val="000E49C3"/>
    <w:rsid w:val="00101952"/>
    <w:rsid w:val="00111200"/>
    <w:rsid w:val="001132A5"/>
    <w:rsid w:val="00127878"/>
    <w:rsid w:val="00137882"/>
    <w:rsid w:val="001437A1"/>
    <w:rsid w:val="00143B80"/>
    <w:rsid w:val="001449F4"/>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2741"/>
    <w:rsid w:val="001B502C"/>
    <w:rsid w:val="001B562F"/>
    <w:rsid w:val="001C0391"/>
    <w:rsid w:val="001C0EEF"/>
    <w:rsid w:val="001C6FE0"/>
    <w:rsid w:val="001C7F70"/>
    <w:rsid w:val="001D193F"/>
    <w:rsid w:val="001E66DB"/>
    <w:rsid w:val="001E787B"/>
    <w:rsid w:val="001F7E16"/>
    <w:rsid w:val="002008B8"/>
    <w:rsid w:val="00204CBC"/>
    <w:rsid w:val="002059B8"/>
    <w:rsid w:val="002203A2"/>
    <w:rsid w:val="002239E2"/>
    <w:rsid w:val="002319DA"/>
    <w:rsid w:val="00231AFF"/>
    <w:rsid w:val="00232AD9"/>
    <w:rsid w:val="00233469"/>
    <w:rsid w:val="00237C53"/>
    <w:rsid w:val="0024187A"/>
    <w:rsid w:val="00242702"/>
    <w:rsid w:val="002453B6"/>
    <w:rsid w:val="00251229"/>
    <w:rsid w:val="0025135A"/>
    <w:rsid w:val="00251D6A"/>
    <w:rsid w:val="0025423B"/>
    <w:rsid w:val="00257CCA"/>
    <w:rsid w:val="00264B58"/>
    <w:rsid w:val="002734CC"/>
    <w:rsid w:val="00276C7B"/>
    <w:rsid w:val="00277CEE"/>
    <w:rsid w:val="002812F0"/>
    <w:rsid w:val="00287092"/>
    <w:rsid w:val="00292287"/>
    <w:rsid w:val="0029371E"/>
    <w:rsid w:val="002A0FBA"/>
    <w:rsid w:val="002A2E05"/>
    <w:rsid w:val="002A3354"/>
    <w:rsid w:val="002A602F"/>
    <w:rsid w:val="002A6B19"/>
    <w:rsid w:val="002A7AAE"/>
    <w:rsid w:val="002B18A3"/>
    <w:rsid w:val="002B21CC"/>
    <w:rsid w:val="002C09DE"/>
    <w:rsid w:val="002C4D53"/>
    <w:rsid w:val="002C5D1F"/>
    <w:rsid w:val="002D607C"/>
    <w:rsid w:val="002D6F64"/>
    <w:rsid w:val="002E10A0"/>
    <w:rsid w:val="002F3C8C"/>
    <w:rsid w:val="002F462F"/>
    <w:rsid w:val="0030299C"/>
    <w:rsid w:val="00306316"/>
    <w:rsid w:val="00307677"/>
    <w:rsid w:val="00315492"/>
    <w:rsid w:val="00317053"/>
    <w:rsid w:val="003266DB"/>
    <w:rsid w:val="003334D7"/>
    <w:rsid w:val="00340ED5"/>
    <w:rsid w:val="00341D4C"/>
    <w:rsid w:val="00345AA8"/>
    <w:rsid w:val="00351170"/>
    <w:rsid w:val="00354456"/>
    <w:rsid w:val="00356EC6"/>
    <w:rsid w:val="003611B0"/>
    <w:rsid w:val="00364C81"/>
    <w:rsid w:val="00367FBD"/>
    <w:rsid w:val="00370D87"/>
    <w:rsid w:val="00370D9A"/>
    <w:rsid w:val="00371C9D"/>
    <w:rsid w:val="00373884"/>
    <w:rsid w:val="003741AC"/>
    <w:rsid w:val="00391FC3"/>
    <w:rsid w:val="00394BBC"/>
    <w:rsid w:val="003A35E1"/>
    <w:rsid w:val="003A4B3C"/>
    <w:rsid w:val="003B2380"/>
    <w:rsid w:val="003B6054"/>
    <w:rsid w:val="003B69A3"/>
    <w:rsid w:val="003B77AD"/>
    <w:rsid w:val="003C3DF1"/>
    <w:rsid w:val="003D52E1"/>
    <w:rsid w:val="003E1078"/>
    <w:rsid w:val="003E31F4"/>
    <w:rsid w:val="003E41EB"/>
    <w:rsid w:val="003E46DD"/>
    <w:rsid w:val="003E4B79"/>
    <w:rsid w:val="003E7884"/>
    <w:rsid w:val="003E7897"/>
    <w:rsid w:val="00403950"/>
    <w:rsid w:val="004050B9"/>
    <w:rsid w:val="00410983"/>
    <w:rsid w:val="00410997"/>
    <w:rsid w:val="00410F10"/>
    <w:rsid w:val="004126DE"/>
    <w:rsid w:val="0042051E"/>
    <w:rsid w:val="004273B1"/>
    <w:rsid w:val="00431C3C"/>
    <w:rsid w:val="00440C16"/>
    <w:rsid w:val="00445FFC"/>
    <w:rsid w:val="00446179"/>
    <w:rsid w:val="004461CE"/>
    <w:rsid w:val="004530CF"/>
    <w:rsid w:val="004556D8"/>
    <w:rsid w:val="004600E7"/>
    <w:rsid w:val="0046532B"/>
    <w:rsid w:val="00471A6A"/>
    <w:rsid w:val="0047589B"/>
    <w:rsid w:val="00476989"/>
    <w:rsid w:val="004774CE"/>
    <w:rsid w:val="004827C5"/>
    <w:rsid w:val="004A7067"/>
    <w:rsid w:val="004B24AB"/>
    <w:rsid w:val="004B47F2"/>
    <w:rsid w:val="004D1D61"/>
    <w:rsid w:val="004D6128"/>
    <w:rsid w:val="004E0084"/>
    <w:rsid w:val="004E037C"/>
    <w:rsid w:val="004E0FCC"/>
    <w:rsid w:val="004F7978"/>
    <w:rsid w:val="00502128"/>
    <w:rsid w:val="00503DD2"/>
    <w:rsid w:val="00506ED1"/>
    <w:rsid w:val="00507354"/>
    <w:rsid w:val="00507AA1"/>
    <w:rsid w:val="00511CBB"/>
    <w:rsid w:val="005148F8"/>
    <w:rsid w:val="0051596E"/>
    <w:rsid w:val="0052229D"/>
    <w:rsid w:val="00523CE8"/>
    <w:rsid w:val="00527DFA"/>
    <w:rsid w:val="00541D18"/>
    <w:rsid w:val="00545F1A"/>
    <w:rsid w:val="005527A3"/>
    <w:rsid w:val="00555B6F"/>
    <w:rsid w:val="00562451"/>
    <w:rsid w:val="005706E7"/>
    <w:rsid w:val="005728F3"/>
    <w:rsid w:val="005749F3"/>
    <w:rsid w:val="005757EC"/>
    <w:rsid w:val="00577C30"/>
    <w:rsid w:val="005802BF"/>
    <w:rsid w:val="0058767B"/>
    <w:rsid w:val="00591457"/>
    <w:rsid w:val="00591582"/>
    <w:rsid w:val="00595B6E"/>
    <w:rsid w:val="00597058"/>
    <w:rsid w:val="005A5971"/>
    <w:rsid w:val="005B513C"/>
    <w:rsid w:val="005B66D2"/>
    <w:rsid w:val="005B7C1D"/>
    <w:rsid w:val="005C6A14"/>
    <w:rsid w:val="005D5C5D"/>
    <w:rsid w:val="005E3198"/>
    <w:rsid w:val="005E38DE"/>
    <w:rsid w:val="005E4E9C"/>
    <w:rsid w:val="005E63C8"/>
    <w:rsid w:val="005F1BDA"/>
    <w:rsid w:val="005F37CC"/>
    <w:rsid w:val="005F6BB3"/>
    <w:rsid w:val="00607D40"/>
    <w:rsid w:val="00607EAA"/>
    <w:rsid w:val="00611524"/>
    <w:rsid w:val="00614E23"/>
    <w:rsid w:val="006176F3"/>
    <w:rsid w:val="00632079"/>
    <w:rsid w:val="006348E8"/>
    <w:rsid w:val="00637DE4"/>
    <w:rsid w:val="006426B4"/>
    <w:rsid w:val="00646868"/>
    <w:rsid w:val="0065017C"/>
    <w:rsid w:val="00655300"/>
    <w:rsid w:val="006631AB"/>
    <w:rsid w:val="00665A1B"/>
    <w:rsid w:val="006771A1"/>
    <w:rsid w:val="00677265"/>
    <w:rsid w:val="006864CA"/>
    <w:rsid w:val="00692322"/>
    <w:rsid w:val="00693C26"/>
    <w:rsid w:val="006959D2"/>
    <w:rsid w:val="006A131B"/>
    <w:rsid w:val="006A4AFD"/>
    <w:rsid w:val="006A6A7B"/>
    <w:rsid w:val="006B3F1C"/>
    <w:rsid w:val="006B688A"/>
    <w:rsid w:val="006B6BB7"/>
    <w:rsid w:val="006B7ECF"/>
    <w:rsid w:val="006C409B"/>
    <w:rsid w:val="006D0FE4"/>
    <w:rsid w:val="006E3116"/>
    <w:rsid w:val="006E4864"/>
    <w:rsid w:val="006F6495"/>
    <w:rsid w:val="00707193"/>
    <w:rsid w:val="007125B4"/>
    <w:rsid w:val="00714877"/>
    <w:rsid w:val="00717299"/>
    <w:rsid w:val="00717585"/>
    <w:rsid w:val="00726EE3"/>
    <w:rsid w:val="007300F2"/>
    <w:rsid w:val="00731242"/>
    <w:rsid w:val="00733912"/>
    <w:rsid w:val="00734546"/>
    <w:rsid w:val="0073721A"/>
    <w:rsid w:val="00747CD2"/>
    <w:rsid w:val="00752947"/>
    <w:rsid w:val="00752FE4"/>
    <w:rsid w:val="00763DD6"/>
    <w:rsid w:val="00774CF8"/>
    <w:rsid w:val="00787106"/>
    <w:rsid w:val="00794299"/>
    <w:rsid w:val="007A1501"/>
    <w:rsid w:val="007B4EA3"/>
    <w:rsid w:val="007C0C64"/>
    <w:rsid w:val="007C185D"/>
    <w:rsid w:val="007C5124"/>
    <w:rsid w:val="007C5642"/>
    <w:rsid w:val="007C5CAC"/>
    <w:rsid w:val="007C60E5"/>
    <w:rsid w:val="007E1A5C"/>
    <w:rsid w:val="007F0CB2"/>
    <w:rsid w:val="007F3430"/>
    <w:rsid w:val="0080066F"/>
    <w:rsid w:val="00822C0B"/>
    <w:rsid w:val="008323FE"/>
    <w:rsid w:val="00833E69"/>
    <w:rsid w:val="00834BE0"/>
    <w:rsid w:val="00837880"/>
    <w:rsid w:val="00850C24"/>
    <w:rsid w:val="00855AA7"/>
    <w:rsid w:val="008564B0"/>
    <w:rsid w:val="00870286"/>
    <w:rsid w:val="008719FC"/>
    <w:rsid w:val="008765C7"/>
    <w:rsid w:val="0088268C"/>
    <w:rsid w:val="008832C1"/>
    <w:rsid w:val="00887F4C"/>
    <w:rsid w:val="008932EB"/>
    <w:rsid w:val="00894235"/>
    <w:rsid w:val="00896C0B"/>
    <w:rsid w:val="008A2614"/>
    <w:rsid w:val="008A2B22"/>
    <w:rsid w:val="008A33D2"/>
    <w:rsid w:val="008A6E96"/>
    <w:rsid w:val="008A6FCF"/>
    <w:rsid w:val="008B11AE"/>
    <w:rsid w:val="008B4B30"/>
    <w:rsid w:val="008C1AE0"/>
    <w:rsid w:val="008C6F5F"/>
    <w:rsid w:val="008C7AD2"/>
    <w:rsid w:val="008D0A2D"/>
    <w:rsid w:val="008D1861"/>
    <w:rsid w:val="008D1C6D"/>
    <w:rsid w:val="008D7EA2"/>
    <w:rsid w:val="008E0AFA"/>
    <w:rsid w:val="008E124A"/>
    <w:rsid w:val="008E3F97"/>
    <w:rsid w:val="008E68A7"/>
    <w:rsid w:val="008F351F"/>
    <w:rsid w:val="008F6DFF"/>
    <w:rsid w:val="0090371B"/>
    <w:rsid w:val="009052A6"/>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73D2A"/>
    <w:rsid w:val="009830C0"/>
    <w:rsid w:val="00983968"/>
    <w:rsid w:val="00983B4A"/>
    <w:rsid w:val="00983BC3"/>
    <w:rsid w:val="009846BF"/>
    <w:rsid w:val="009908E1"/>
    <w:rsid w:val="00993D42"/>
    <w:rsid w:val="009A3D19"/>
    <w:rsid w:val="009B7B85"/>
    <w:rsid w:val="009C1EA0"/>
    <w:rsid w:val="009D3F59"/>
    <w:rsid w:val="009D59A1"/>
    <w:rsid w:val="009E6447"/>
    <w:rsid w:val="009F5D38"/>
    <w:rsid w:val="009F7A95"/>
    <w:rsid w:val="00A01A52"/>
    <w:rsid w:val="00A12841"/>
    <w:rsid w:val="00A159F5"/>
    <w:rsid w:val="00A178F4"/>
    <w:rsid w:val="00A21D38"/>
    <w:rsid w:val="00A26976"/>
    <w:rsid w:val="00A3246E"/>
    <w:rsid w:val="00A33B06"/>
    <w:rsid w:val="00A34605"/>
    <w:rsid w:val="00A3503D"/>
    <w:rsid w:val="00A4625D"/>
    <w:rsid w:val="00A50B48"/>
    <w:rsid w:val="00A63370"/>
    <w:rsid w:val="00A63DF5"/>
    <w:rsid w:val="00A73658"/>
    <w:rsid w:val="00A94671"/>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AF6296"/>
    <w:rsid w:val="00B00C4B"/>
    <w:rsid w:val="00B012E3"/>
    <w:rsid w:val="00B02416"/>
    <w:rsid w:val="00B04F88"/>
    <w:rsid w:val="00B11BED"/>
    <w:rsid w:val="00B13413"/>
    <w:rsid w:val="00B13C3D"/>
    <w:rsid w:val="00B14106"/>
    <w:rsid w:val="00B15C37"/>
    <w:rsid w:val="00B166ED"/>
    <w:rsid w:val="00B218FA"/>
    <w:rsid w:val="00B25586"/>
    <w:rsid w:val="00B34657"/>
    <w:rsid w:val="00B35F79"/>
    <w:rsid w:val="00B4151C"/>
    <w:rsid w:val="00B4541D"/>
    <w:rsid w:val="00B51959"/>
    <w:rsid w:val="00B529E6"/>
    <w:rsid w:val="00B533D0"/>
    <w:rsid w:val="00B53DB0"/>
    <w:rsid w:val="00B55933"/>
    <w:rsid w:val="00B64981"/>
    <w:rsid w:val="00B7019A"/>
    <w:rsid w:val="00B818F5"/>
    <w:rsid w:val="00B85A57"/>
    <w:rsid w:val="00B86166"/>
    <w:rsid w:val="00B87305"/>
    <w:rsid w:val="00B92A09"/>
    <w:rsid w:val="00B941DC"/>
    <w:rsid w:val="00BA403C"/>
    <w:rsid w:val="00BA6032"/>
    <w:rsid w:val="00BA606C"/>
    <w:rsid w:val="00BA79B8"/>
    <w:rsid w:val="00BB2079"/>
    <w:rsid w:val="00BB6B98"/>
    <w:rsid w:val="00BB705C"/>
    <w:rsid w:val="00BC0BF3"/>
    <w:rsid w:val="00BC25E5"/>
    <w:rsid w:val="00BC2886"/>
    <w:rsid w:val="00BD116F"/>
    <w:rsid w:val="00BD133E"/>
    <w:rsid w:val="00BD5FE5"/>
    <w:rsid w:val="00BE6B1A"/>
    <w:rsid w:val="00BF070B"/>
    <w:rsid w:val="00BF5250"/>
    <w:rsid w:val="00BF52C4"/>
    <w:rsid w:val="00C0347D"/>
    <w:rsid w:val="00C04F05"/>
    <w:rsid w:val="00C10ACC"/>
    <w:rsid w:val="00C174D4"/>
    <w:rsid w:val="00C271DD"/>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31F2"/>
    <w:rsid w:val="00CB5F99"/>
    <w:rsid w:val="00CB62CF"/>
    <w:rsid w:val="00CC23B1"/>
    <w:rsid w:val="00CC3B94"/>
    <w:rsid w:val="00CC4DFF"/>
    <w:rsid w:val="00CC7487"/>
    <w:rsid w:val="00CD3CB9"/>
    <w:rsid w:val="00CD60BC"/>
    <w:rsid w:val="00CD6B92"/>
    <w:rsid w:val="00CD6C03"/>
    <w:rsid w:val="00CE03A5"/>
    <w:rsid w:val="00CE06CE"/>
    <w:rsid w:val="00CE6419"/>
    <w:rsid w:val="00CE671F"/>
    <w:rsid w:val="00CE7A36"/>
    <w:rsid w:val="00CF0EA4"/>
    <w:rsid w:val="00D03CDF"/>
    <w:rsid w:val="00D0410E"/>
    <w:rsid w:val="00D07C8A"/>
    <w:rsid w:val="00D20C73"/>
    <w:rsid w:val="00D2270E"/>
    <w:rsid w:val="00D3277E"/>
    <w:rsid w:val="00D334A2"/>
    <w:rsid w:val="00D33AD1"/>
    <w:rsid w:val="00D41A02"/>
    <w:rsid w:val="00D43E79"/>
    <w:rsid w:val="00D4629F"/>
    <w:rsid w:val="00D46765"/>
    <w:rsid w:val="00D540E8"/>
    <w:rsid w:val="00D5463B"/>
    <w:rsid w:val="00D55C20"/>
    <w:rsid w:val="00D564F1"/>
    <w:rsid w:val="00D6054A"/>
    <w:rsid w:val="00D65D21"/>
    <w:rsid w:val="00D72AEC"/>
    <w:rsid w:val="00D733A8"/>
    <w:rsid w:val="00D73F0B"/>
    <w:rsid w:val="00D7712D"/>
    <w:rsid w:val="00D846DB"/>
    <w:rsid w:val="00D849C8"/>
    <w:rsid w:val="00D85589"/>
    <w:rsid w:val="00D85D09"/>
    <w:rsid w:val="00D90799"/>
    <w:rsid w:val="00D9345B"/>
    <w:rsid w:val="00D96639"/>
    <w:rsid w:val="00D9746F"/>
    <w:rsid w:val="00DA2205"/>
    <w:rsid w:val="00DA36C2"/>
    <w:rsid w:val="00DA3AF8"/>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E693E"/>
    <w:rsid w:val="00DF07AA"/>
    <w:rsid w:val="00DF1C14"/>
    <w:rsid w:val="00DF2523"/>
    <w:rsid w:val="00DF6135"/>
    <w:rsid w:val="00DF7412"/>
    <w:rsid w:val="00E0299E"/>
    <w:rsid w:val="00E0549C"/>
    <w:rsid w:val="00E05A29"/>
    <w:rsid w:val="00E1117E"/>
    <w:rsid w:val="00E14906"/>
    <w:rsid w:val="00E1514E"/>
    <w:rsid w:val="00E20672"/>
    <w:rsid w:val="00E303FF"/>
    <w:rsid w:val="00E3250C"/>
    <w:rsid w:val="00E404C2"/>
    <w:rsid w:val="00E431FF"/>
    <w:rsid w:val="00E4334C"/>
    <w:rsid w:val="00E4386A"/>
    <w:rsid w:val="00E452FE"/>
    <w:rsid w:val="00E47C90"/>
    <w:rsid w:val="00E556E3"/>
    <w:rsid w:val="00E57697"/>
    <w:rsid w:val="00E6513C"/>
    <w:rsid w:val="00E72AC3"/>
    <w:rsid w:val="00E76096"/>
    <w:rsid w:val="00E83F5D"/>
    <w:rsid w:val="00E85CDA"/>
    <w:rsid w:val="00E873FB"/>
    <w:rsid w:val="00E92A9A"/>
    <w:rsid w:val="00E941DE"/>
    <w:rsid w:val="00E9661D"/>
    <w:rsid w:val="00EA0DBF"/>
    <w:rsid w:val="00EA3658"/>
    <w:rsid w:val="00EA6838"/>
    <w:rsid w:val="00EB7613"/>
    <w:rsid w:val="00EC6E90"/>
    <w:rsid w:val="00EC7D73"/>
    <w:rsid w:val="00ED3A4F"/>
    <w:rsid w:val="00ED79DA"/>
    <w:rsid w:val="00EE0450"/>
    <w:rsid w:val="00EF0B7C"/>
    <w:rsid w:val="00EF1722"/>
    <w:rsid w:val="00EF2C6A"/>
    <w:rsid w:val="00EF3F3F"/>
    <w:rsid w:val="00EF458F"/>
    <w:rsid w:val="00EF4A59"/>
    <w:rsid w:val="00EF5AA9"/>
    <w:rsid w:val="00F46E42"/>
    <w:rsid w:val="00F4783A"/>
    <w:rsid w:val="00F61A5D"/>
    <w:rsid w:val="00F65FD8"/>
    <w:rsid w:val="00F74D06"/>
    <w:rsid w:val="00F754F3"/>
    <w:rsid w:val="00F80B51"/>
    <w:rsid w:val="00F80F0D"/>
    <w:rsid w:val="00F94A74"/>
    <w:rsid w:val="00F94AE7"/>
    <w:rsid w:val="00F962E1"/>
    <w:rsid w:val="00FB054E"/>
    <w:rsid w:val="00FB09AB"/>
    <w:rsid w:val="00FB26F4"/>
    <w:rsid w:val="00FB458C"/>
    <w:rsid w:val="00FB63CD"/>
    <w:rsid w:val="00FB6EB9"/>
    <w:rsid w:val="00FC4BC2"/>
    <w:rsid w:val="00FC50F6"/>
    <w:rsid w:val="00FD5C3D"/>
    <w:rsid w:val="00FD7715"/>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numbering" w:customStyle="1" w:styleId="NoList11">
    <w:name w:val="No List11"/>
    <w:next w:val="NoList"/>
    <w:uiPriority w:val="99"/>
    <w:semiHidden/>
    <w:unhideWhenUsed/>
    <w:rsid w:val="00E404C2"/>
  </w:style>
  <w:style w:type="numbering" w:customStyle="1" w:styleId="NoList111">
    <w:name w:val="No List111"/>
    <w:next w:val="NoList"/>
    <w:uiPriority w:val="99"/>
    <w:semiHidden/>
    <w:unhideWhenUsed/>
    <w:rsid w:val="00E404C2"/>
  </w:style>
  <w:style w:type="character" w:styleId="Hyperlink">
    <w:name w:val="Hyperlink"/>
    <w:basedOn w:val="DefaultParagraphFont"/>
    <w:uiPriority w:val="99"/>
    <w:semiHidden/>
    <w:unhideWhenUsed/>
    <w:rsid w:val="00E404C2"/>
    <w:rPr>
      <w:color w:val="0000FF"/>
      <w:u w:val="single"/>
    </w:rPr>
  </w:style>
  <w:style w:type="character" w:styleId="FollowedHyperlink">
    <w:name w:val="FollowedHyperlink"/>
    <w:basedOn w:val="DefaultParagraphFont"/>
    <w:uiPriority w:val="99"/>
    <w:semiHidden/>
    <w:unhideWhenUsed/>
    <w:rsid w:val="00E404C2"/>
    <w:rPr>
      <w:color w:val="800080"/>
      <w:u w:val="single"/>
    </w:rPr>
  </w:style>
  <w:style w:type="paragraph" w:customStyle="1" w:styleId="font5">
    <w:name w:val="font5"/>
    <w:basedOn w:val="Normal"/>
    <w:rsid w:val="00E404C2"/>
    <w:pPr>
      <w:spacing w:before="100" w:beforeAutospacing="1" w:after="100" w:afterAutospacing="1" w:line="240" w:lineRule="auto"/>
    </w:pPr>
    <w:rPr>
      <w:rFonts w:ascii="Times New Roman" w:eastAsia="Times New Roman" w:hAnsi="Times New Roman" w:cs="Kalimati"/>
      <w:color w:val="000000"/>
      <w:szCs w:val="22"/>
    </w:rPr>
  </w:style>
  <w:style w:type="paragraph" w:customStyle="1" w:styleId="font6">
    <w:name w:val="font6"/>
    <w:basedOn w:val="Normal"/>
    <w:rsid w:val="00E404C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7">
    <w:name w:val="font7"/>
    <w:basedOn w:val="Normal"/>
    <w:rsid w:val="00E404C2"/>
    <w:pPr>
      <w:spacing w:before="100" w:beforeAutospacing="1" w:after="100" w:afterAutospacing="1" w:line="240" w:lineRule="auto"/>
    </w:pPr>
    <w:rPr>
      <w:rFonts w:ascii="Times New Roman" w:eastAsia="Times New Roman" w:hAnsi="Times New Roman" w:cs="Kalimati"/>
      <w:szCs w:val="22"/>
    </w:rPr>
  </w:style>
  <w:style w:type="paragraph" w:customStyle="1" w:styleId="xl65">
    <w:name w:val="xl6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6">
    <w:name w:val="xl6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7">
    <w:name w:val="xl6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68">
    <w:name w:val="xl6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0">
    <w:name w:val="xl7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1">
    <w:name w:val="xl7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2">
    <w:name w:val="xl7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4">
    <w:name w:val="xl7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5">
    <w:name w:val="xl7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6">
    <w:name w:val="xl76"/>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7">
    <w:name w:val="xl77"/>
    <w:basedOn w:val="Normal"/>
    <w:rsid w:val="00E4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sz w:val="20"/>
    </w:rPr>
  </w:style>
  <w:style w:type="paragraph" w:customStyle="1" w:styleId="xl80">
    <w:name w:val="xl8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1">
    <w:name w:val="xl8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rPr>
  </w:style>
  <w:style w:type="paragraph" w:customStyle="1" w:styleId="xl83">
    <w:name w:val="xl83"/>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4">
    <w:name w:val="xl84"/>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5">
    <w:name w:val="xl85"/>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6">
    <w:name w:val="xl86"/>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7">
    <w:name w:val="xl8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8">
    <w:name w:val="xl88"/>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9">
    <w:name w:val="xl89"/>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0">
    <w:name w:val="xl90"/>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1">
    <w:name w:val="xl91"/>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2">
    <w:name w:val="xl9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3">
    <w:name w:val="xl93"/>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4">
    <w:name w:val="xl9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5">
    <w:name w:val="xl9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96">
    <w:name w:val="xl9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7">
    <w:name w:val="xl9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8">
    <w:name w:val="xl9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9">
    <w:name w:val="xl99"/>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0">
    <w:name w:val="xl100"/>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1">
    <w:name w:val="xl101"/>
    <w:basedOn w:val="Normal"/>
    <w:rsid w:val="00E404C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3">
    <w:name w:val="xl103"/>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4">
    <w:name w:val="xl104"/>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5">
    <w:name w:val="xl105"/>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6">
    <w:name w:val="xl10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7">
    <w:name w:val="xl107"/>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8">
    <w:name w:val="xl108"/>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9">
    <w:name w:val="xl109"/>
    <w:basedOn w:val="Normal"/>
    <w:rsid w:val="00E404C2"/>
    <w:pPr>
      <w:spacing w:before="100" w:beforeAutospacing="1" w:after="100" w:afterAutospacing="1" w:line="240" w:lineRule="auto"/>
      <w:jc w:val="center"/>
    </w:pPr>
    <w:rPr>
      <w:rFonts w:ascii="Times New Roman" w:eastAsia="Times New Roman" w:hAnsi="Times New Roman" w:cs="Kalimati"/>
      <w:b/>
      <w:bCs/>
      <w:sz w:val="28"/>
      <w:szCs w:val="28"/>
    </w:rPr>
  </w:style>
  <w:style w:type="paragraph" w:customStyle="1" w:styleId="xl110">
    <w:name w:val="xl110"/>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1">
    <w:name w:val="xl111"/>
    <w:basedOn w:val="Normal"/>
    <w:rsid w:val="00E404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2">
    <w:name w:val="xl112"/>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numbering" w:customStyle="1" w:styleId="NoList2">
    <w:name w:val="No List2"/>
    <w:next w:val="NoList"/>
    <w:uiPriority w:val="99"/>
    <w:semiHidden/>
    <w:unhideWhenUsed/>
    <w:rsid w:val="00E404C2"/>
  </w:style>
  <w:style w:type="numbering" w:customStyle="1" w:styleId="NoList1111">
    <w:name w:val="No List1111"/>
    <w:next w:val="NoList"/>
    <w:uiPriority w:val="99"/>
    <w:semiHidden/>
    <w:unhideWhenUsed/>
    <w:rsid w:val="00E404C2"/>
  </w:style>
  <w:style w:type="numbering" w:customStyle="1" w:styleId="NoList21">
    <w:name w:val="No List21"/>
    <w:next w:val="NoList"/>
    <w:uiPriority w:val="99"/>
    <w:semiHidden/>
    <w:unhideWhenUsed/>
    <w:rsid w:val="00E404C2"/>
  </w:style>
  <w:style w:type="numbering" w:customStyle="1" w:styleId="NoList11111">
    <w:name w:val="No List11111"/>
    <w:next w:val="NoList"/>
    <w:uiPriority w:val="99"/>
    <w:semiHidden/>
    <w:unhideWhenUsed/>
    <w:rsid w:val="00E404C2"/>
  </w:style>
  <w:style w:type="table" w:customStyle="1" w:styleId="TableGrid11">
    <w:name w:val="Table Grid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404C2"/>
  </w:style>
  <w:style w:type="numbering" w:customStyle="1" w:styleId="NoList12">
    <w:name w:val="No List12"/>
    <w:next w:val="NoList"/>
    <w:uiPriority w:val="99"/>
    <w:semiHidden/>
    <w:unhideWhenUsed/>
    <w:rsid w:val="00E404C2"/>
  </w:style>
  <w:style w:type="table" w:customStyle="1" w:styleId="TableGrid3">
    <w:name w:val="Table Grid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404C2"/>
  </w:style>
  <w:style w:type="numbering" w:customStyle="1" w:styleId="NoList13">
    <w:name w:val="No List13"/>
    <w:next w:val="NoList"/>
    <w:uiPriority w:val="99"/>
    <w:semiHidden/>
    <w:unhideWhenUsed/>
    <w:rsid w:val="00E404C2"/>
  </w:style>
  <w:style w:type="table" w:customStyle="1" w:styleId="TableGrid4">
    <w:name w:val="Table Grid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404C2"/>
  </w:style>
  <w:style w:type="table" w:customStyle="1" w:styleId="TableGrid5">
    <w:name w:val="Table Grid5"/>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404C2"/>
  </w:style>
  <w:style w:type="numbering" w:customStyle="1" w:styleId="NoList22">
    <w:name w:val="No List22"/>
    <w:next w:val="NoList"/>
    <w:uiPriority w:val="99"/>
    <w:semiHidden/>
    <w:unhideWhenUsed/>
    <w:rsid w:val="00E404C2"/>
  </w:style>
  <w:style w:type="numbering" w:customStyle="1" w:styleId="NoList112">
    <w:name w:val="No List112"/>
    <w:next w:val="NoList"/>
    <w:uiPriority w:val="99"/>
    <w:semiHidden/>
    <w:unhideWhenUsed/>
    <w:rsid w:val="00E404C2"/>
  </w:style>
  <w:style w:type="table" w:customStyle="1" w:styleId="TableGrid12">
    <w:name w:val="Table Grid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404C2"/>
  </w:style>
  <w:style w:type="numbering" w:customStyle="1" w:styleId="NoList121">
    <w:name w:val="No List121"/>
    <w:next w:val="NoList"/>
    <w:uiPriority w:val="99"/>
    <w:semiHidden/>
    <w:unhideWhenUsed/>
    <w:rsid w:val="00E404C2"/>
  </w:style>
  <w:style w:type="numbering" w:customStyle="1" w:styleId="NoList41">
    <w:name w:val="No List41"/>
    <w:next w:val="NoList"/>
    <w:uiPriority w:val="99"/>
    <w:semiHidden/>
    <w:unhideWhenUsed/>
    <w:rsid w:val="00E404C2"/>
  </w:style>
  <w:style w:type="numbering" w:customStyle="1" w:styleId="NoList131">
    <w:name w:val="No List131"/>
    <w:next w:val="NoList"/>
    <w:uiPriority w:val="99"/>
    <w:semiHidden/>
    <w:unhideWhenUsed/>
    <w:rsid w:val="00E404C2"/>
  </w:style>
  <w:style w:type="numbering" w:customStyle="1" w:styleId="NoList51">
    <w:name w:val="No List51"/>
    <w:next w:val="NoList"/>
    <w:uiPriority w:val="99"/>
    <w:semiHidden/>
    <w:unhideWhenUsed/>
    <w:rsid w:val="00E404C2"/>
  </w:style>
  <w:style w:type="numbering" w:customStyle="1" w:styleId="NoList141">
    <w:name w:val="No List141"/>
    <w:next w:val="NoList"/>
    <w:uiPriority w:val="99"/>
    <w:semiHidden/>
    <w:unhideWhenUsed/>
    <w:rsid w:val="00E404C2"/>
  </w:style>
  <w:style w:type="table" w:customStyle="1" w:styleId="TableGrid51">
    <w:name w:val="Table Grid5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404C2"/>
  </w:style>
  <w:style w:type="table" w:customStyle="1" w:styleId="TableGrid111">
    <w:name w:val="Table Grid111"/>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E404C2"/>
  </w:style>
  <w:style w:type="numbering" w:customStyle="1" w:styleId="NoList2111">
    <w:name w:val="No List2111"/>
    <w:next w:val="NoList"/>
    <w:uiPriority w:val="99"/>
    <w:semiHidden/>
    <w:unhideWhenUsed/>
    <w:rsid w:val="00E404C2"/>
  </w:style>
  <w:style w:type="numbering" w:customStyle="1" w:styleId="NoList1111111">
    <w:name w:val="No List1111111"/>
    <w:next w:val="NoList"/>
    <w:uiPriority w:val="99"/>
    <w:semiHidden/>
    <w:unhideWhenUsed/>
    <w:rsid w:val="00E404C2"/>
  </w:style>
  <w:style w:type="table" w:customStyle="1" w:styleId="TableGrid1111">
    <w:name w:val="Table Grid11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E404C2"/>
  </w:style>
  <w:style w:type="numbering" w:customStyle="1" w:styleId="NoList1211">
    <w:name w:val="No List1211"/>
    <w:next w:val="NoList"/>
    <w:uiPriority w:val="99"/>
    <w:semiHidden/>
    <w:unhideWhenUsed/>
    <w:rsid w:val="00E404C2"/>
  </w:style>
  <w:style w:type="numbering" w:customStyle="1" w:styleId="NoList411">
    <w:name w:val="No List411"/>
    <w:next w:val="NoList"/>
    <w:uiPriority w:val="99"/>
    <w:semiHidden/>
    <w:unhideWhenUsed/>
    <w:rsid w:val="00E404C2"/>
  </w:style>
  <w:style w:type="numbering" w:customStyle="1" w:styleId="NoList1311">
    <w:name w:val="No List1311"/>
    <w:next w:val="NoList"/>
    <w:uiPriority w:val="99"/>
    <w:semiHidden/>
    <w:unhideWhenUsed/>
    <w:rsid w:val="00E404C2"/>
  </w:style>
  <w:style w:type="numbering" w:customStyle="1" w:styleId="NoList6">
    <w:name w:val="No List6"/>
    <w:next w:val="NoList"/>
    <w:uiPriority w:val="99"/>
    <w:semiHidden/>
    <w:unhideWhenUsed/>
    <w:rsid w:val="00E404C2"/>
  </w:style>
  <w:style w:type="table" w:customStyle="1" w:styleId="TableGrid6">
    <w:name w:val="Table Grid6"/>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E404C2"/>
  </w:style>
  <w:style w:type="numbering" w:customStyle="1" w:styleId="NoList23">
    <w:name w:val="No List23"/>
    <w:next w:val="NoList"/>
    <w:uiPriority w:val="99"/>
    <w:semiHidden/>
    <w:unhideWhenUsed/>
    <w:rsid w:val="00E404C2"/>
  </w:style>
  <w:style w:type="numbering" w:customStyle="1" w:styleId="NoList113">
    <w:name w:val="No List113"/>
    <w:next w:val="NoList"/>
    <w:uiPriority w:val="99"/>
    <w:semiHidden/>
    <w:unhideWhenUsed/>
    <w:rsid w:val="00E404C2"/>
  </w:style>
  <w:style w:type="table" w:customStyle="1" w:styleId="TableGrid13">
    <w:name w:val="Table Grid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404C2"/>
  </w:style>
  <w:style w:type="numbering" w:customStyle="1" w:styleId="NoList122">
    <w:name w:val="No List122"/>
    <w:next w:val="NoList"/>
    <w:uiPriority w:val="99"/>
    <w:semiHidden/>
    <w:unhideWhenUsed/>
    <w:rsid w:val="00E404C2"/>
  </w:style>
  <w:style w:type="numbering" w:customStyle="1" w:styleId="NoList42">
    <w:name w:val="No List42"/>
    <w:next w:val="NoList"/>
    <w:uiPriority w:val="99"/>
    <w:semiHidden/>
    <w:unhideWhenUsed/>
    <w:rsid w:val="00E404C2"/>
  </w:style>
  <w:style w:type="numbering" w:customStyle="1" w:styleId="NoList132">
    <w:name w:val="No List132"/>
    <w:next w:val="NoList"/>
    <w:uiPriority w:val="99"/>
    <w:semiHidden/>
    <w:unhideWhenUsed/>
    <w:rsid w:val="00E404C2"/>
  </w:style>
  <w:style w:type="numbering" w:customStyle="1" w:styleId="NoList52">
    <w:name w:val="No List52"/>
    <w:next w:val="NoList"/>
    <w:uiPriority w:val="99"/>
    <w:semiHidden/>
    <w:unhideWhenUsed/>
    <w:rsid w:val="00E404C2"/>
  </w:style>
  <w:style w:type="numbering" w:customStyle="1" w:styleId="NoList142">
    <w:name w:val="No List142"/>
    <w:next w:val="NoList"/>
    <w:uiPriority w:val="99"/>
    <w:semiHidden/>
    <w:unhideWhenUsed/>
    <w:rsid w:val="00E404C2"/>
  </w:style>
  <w:style w:type="table" w:customStyle="1" w:styleId="TableGrid52">
    <w:name w:val="Table Grid5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E404C2"/>
  </w:style>
  <w:style w:type="table" w:customStyle="1" w:styleId="TableGrid112">
    <w:name w:val="Table Grid112"/>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E404C2"/>
  </w:style>
  <w:style w:type="numbering" w:customStyle="1" w:styleId="NoList2112">
    <w:name w:val="No List2112"/>
    <w:next w:val="NoList"/>
    <w:uiPriority w:val="99"/>
    <w:semiHidden/>
    <w:unhideWhenUsed/>
    <w:rsid w:val="00E404C2"/>
  </w:style>
  <w:style w:type="numbering" w:customStyle="1" w:styleId="NoList11112">
    <w:name w:val="No List11112"/>
    <w:next w:val="NoList"/>
    <w:uiPriority w:val="99"/>
    <w:semiHidden/>
    <w:unhideWhenUsed/>
    <w:rsid w:val="00E404C2"/>
  </w:style>
  <w:style w:type="table" w:customStyle="1" w:styleId="TableGrid1112">
    <w:name w:val="Table Grid11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E404C2"/>
  </w:style>
  <w:style w:type="numbering" w:customStyle="1" w:styleId="NoList1212">
    <w:name w:val="No List1212"/>
    <w:next w:val="NoList"/>
    <w:uiPriority w:val="99"/>
    <w:semiHidden/>
    <w:unhideWhenUsed/>
    <w:rsid w:val="00E404C2"/>
  </w:style>
  <w:style w:type="numbering" w:customStyle="1" w:styleId="NoList412">
    <w:name w:val="No List412"/>
    <w:next w:val="NoList"/>
    <w:uiPriority w:val="99"/>
    <w:semiHidden/>
    <w:unhideWhenUsed/>
    <w:rsid w:val="00E404C2"/>
  </w:style>
  <w:style w:type="numbering" w:customStyle="1" w:styleId="NoList1312">
    <w:name w:val="No List1312"/>
    <w:next w:val="NoList"/>
    <w:uiPriority w:val="99"/>
    <w:semiHidden/>
    <w:unhideWhenUsed/>
    <w:rsid w:val="00E404C2"/>
  </w:style>
  <w:style w:type="numbering" w:customStyle="1" w:styleId="NoList7">
    <w:name w:val="No List7"/>
    <w:next w:val="NoList"/>
    <w:uiPriority w:val="99"/>
    <w:semiHidden/>
    <w:unhideWhenUsed/>
    <w:rsid w:val="00E404C2"/>
  </w:style>
  <w:style w:type="table" w:customStyle="1" w:styleId="TableGrid7">
    <w:name w:val="Table Grid7"/>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404C2"/>
  </w:style>
  <w:style w:type="numbering" w:customStyle="1" w:styleId="NoList24">
    <w:name w:val="No List24"/>
    <w:next w:val="NoList"/>
    <w:uiPriority w:val="99"/>
    <w:semiHidden/>
    <w:unhideWhenUsed/>
    <w:rsid w:val="00E404C2"/>
  </w:style>
  <w:style w:type="numbering" w:customStyle="1" w:styleId="NoList114">
    <w:name w:val="No List114"/>
    <w:next w:val="NoList"/>
    <w:uiPriority w:val="99"/>
    <w:semiHidden/>
    <w:unhideWhenUsed/>
    <w:rsid w:val="00E404C2"/>
  </w:style>
  <w:style w:type="table" w:customStyle="1" w:styleId="TableGrid14">
    <w:name w:val="Table Grid1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E404C2"/>
  </w:style>
  <w:style w:type="numbering" w:customStyle="1" w:styleId="NoList123">
    <w:name w:val="No List123"/>
    <w:next w:val="NoList"/>
    <w:uiPriority w:val="99"/>
    <w:semiHidden/>
    <w:unhideWhenUsed/>
    <w:rsid w:val="00E404C2"/>
  </w:style>
  <w:style w:type="numbering" w:customStyle="1" w:styleId="NoList43">
    <w:name w:val="No List43"/>
    <w:next w:val="NoList"/>
    <w:uiPriority w:val="99"/>
    <w:semiHidden/>
    <w:unhideWhenUsed/>
    <w:rsid w:val="00E404C2"/>
  </w:style>
  <w:style w:type="numbering" w:customStyle="1" w:styleId="NoList133">
    <w:name w:val="No List133"/>
    <w:next w:val="NoList"/>
    <w:uiPriority w:val="99"/>
    <w:semiHidden/>
    <w:unhideWhenUsed/>
    <w:rsid w:val="00E404C2"/>
  </w:style>
  <w:style w:type="numbering" w:customStyle="1" w:styleId="NoList53">
    <w:name w:val="No List53"/>
    <w:next w:val="NoList"/>
    <w:uiPriority w:val="99"/>
    <w:semiHidden/>
    <w:unhideWhenUsed/>
    <w:rsid w:val="00E404C2"/>
  </w:style>
  <w:style w:type="numbering" w:customStyle="1" w:styleId="NoList143">
    <w:name w:val="No List143"/>
    <w:next w:val="NoList"/>
    <w:uiPriority w:val="99"/>
    <w:semiHidden/>
    <w:unhideWhenUsed/>
    <w:rsid w:val="00E404C2"/>
  </w:style>
  <w:style w:type="table" w:customStyle="1" w:styleId="TableGrid53">
    <w:name w:val="Table Grid5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E404C2"/>
  </w:style>
  <w:style w:type="table" w:customStyle="1" w:styleId="TableGrid113">
    <w:name w:val="Table Grid113"/>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404C2"/>
  </w:style>
  <w:style w:type="numbering" w:customStyle="1" w:styleId="NoList2113">
    <w:name w:val="No List2113"/>
    <w:next w:val="NoList"/>
    <w:uiPriority w:val="99"/>
    <w:semiHidden/>
    <w:unhideWhenUsed/>
    <w:rsid w:val="00E404C2"/>
  </w:style>
  <w:style w:type="numbering" w:customStyle="1" w:styleId="NoList11113">
    <w:name w:val="No List11113"/>
    <w:next w:val="NoList"/>
    <w:uiPriority w:val="99"/>
    <w:semiHidden/>
    <w:unhideWhenUsed/>
    <w:rsid w:val="00E404C2"/>
  </w:style>
  <w:style w:type="table" w:customStyle="1" w:styleId="TableGrid1113">
    <w:name w:val="Table Grid11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E404C2"/>
  </w:style>
  <w:style w:type="numbering" w:customStyle="1" w:styleId="NoList1213">
    <w:name w:val="No List1213"/>
    <w:next w:val="NoList"/>
    <w:uiPriority w:val="99"/>
    <w:semiHidden/>
    <w:unhideWhenUsed/>
    <w:rsid w:val="00E404C2"/>
  </w:style>
  <w:style w:type="numbering" w:customStyle="1" w:styleId="NoList413">
    <w:name w:val="No List413"/>
    <w:next w:val="NoList"/>
    <w:uiPriority w:val="99"/>
    <w:semiHidden/>
    <w:unhideWhenUsed/>
    <w:rsid w:val="00E404C2"/>
  </w:style>
  <w:style w:type="numbering" w:customStyle="1" w:styleId="NoList1313">
    <w:name w:val="No List1313"/>
    <w:next w:val="NoList"/>
    <w:uiPriority w:val="99"/>
    <w:semiHidden/>
    <w:unhideWhenUsed/>
    <w:rsid w:val="00E404C2"/>
  </w:style>
  <w:style w:type="table" w:customStyle="1" w:styleId="TableGrid8">
    <w:name w:val="Table Grid8"/>
    <w:basedOn w:val="TableNormal"/>
    <w:next w:val="TableGrid"/>
    <w:uiPriority w:val="59"/>
    <w:rsid w:val="00E404C2"/>
    <w:pPr>
      <w:spacing w:after="0" w:line="240" w:lineRule="auto"/>
    </w:pPr>
    <w:rPr>
      <w:rFonts w:eastAsia="Times New Roman"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numbering" w:customStyle="1" w:styleId="NoList11">
    <w:name w:val="No List11"/>
    <w:next w:val="NoList"/>
    <w:uiPriority w:val="99"/>
    <w:semiHidden/>
    <w:unhideWhenUsed/>
    <w:rsid w:val="00E404C2"/>
  </w:style>
  <w:style w:type="numbering" w:customStyle="1" w:styleId="NoList111">
    <w:name w:val="No List111"/>
    <w:next w:val="NoList"/>
    <w:uiPriority w:val="99"/>
    <w:semiHidden/>
    <w:unhideWhenUsed/>
    <w:rsid w:val="00E404C2"/>
  </w:style>
  <w:style w:type="character" w:styleId="Hyperlink">
    <w:name w:val="Hyperlink"/>
    <w:basedOn w:val="DefaultParagraphFont"/>
    <w:uiPriority w:val="99"/>
    <w:semiHidden/>
    <w:unhideWhenUsed/>
    <w:rsid w:val="00E404C2"/>
    <w:rPr>
      <w:color w:val="0000FF"/>
      <w:u w:val="single"/>
    </w:rPr>
  </w:style>
  <w:style w:type="character" w:styleId="FollowedHyperlink">
    <w:name w:val="FollowedHyperlink"/>
    <w:basedOn w:val="DefaultParagraphFont"/>
    <w:uiPriority w:val="99"/>
    <w:semiHidden/>
    <w:unhideWhenUsed/>
    <w:rsid w:val="00E404C2"/>
    <w:rPr>
      <w:color w:val="800080"/>
      <w:u w:val="single"/>
    </w:rPr>
  </w:style>
  <w:style w:type="paragraph" w:customStyle="1" w:styleId="font5">
    <w:name w:val="font5"/>
    <w:basedOn w:val="Normal"/>
    <w:rsid w:val="00E404C2"/>
    <w:pPr>
      <w:spacing w:before="100" w:beforeAutospacing="1" w:after="100" w:afterAutospacing="1" w:line="240" w:lineRule="auto"/>
    </w:pPr>
    <w:rPr>
      <w:rFonts w:ascii="Times New Roman" w:eastAsia="Times New Roman" w:hAnsi="Times New Roman" w:cs="Kalimati"/>
      <w:color w:val="000000"/>
      <w:szCs w:val="22"/>
    </w:rPr>
  </w:style>
  <w:style w:type="paragraph" w:customStyle="1" w:styleId="font6">
    <w:name w:val="font6"/>
    <w:basedOn w:val="Normal"/>
    <w:rsid w:val="00E404C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7">
    <w:name w:val="font7"/>
    <w:basedOn w:val="Normal"/>
    <w:rsid w:val="00E404C2"/>
    <w:pPr>
      <w:spacing w:before="100" w:beforeAutospacing="1" w:after="100" w:afterAutospacing="1" w:line="240" w:lineRule="auto"/>
    </w:pPr>
    <w:rPr>
      <w:rFonts w:ascii="Times New Roman" w:eastAsia="Times New Roman" w:hAnsi="Times New Roman" w:cs="Kalimati"/>
      <w:szCs w:val="22"/>
    </w:rPr>
  </w:style>
  <w:style w:type="paragraph" w:customStyle="1" w:styleId="xl65">
    <w:name w:val="xl6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6">
    <w:name w:val="xl6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7">
    <w:name w:val="xl6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68">
    <w:name w:val="xl6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0">
    <w:name w:val="xl7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1">
    <w:name w:val="xl7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2">
    <w:name w:val="xl7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4">
    <w:name w:val="xl7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5">
    <w:name w:val="xl7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6">
    <w:name w:val="xl76"/>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7">
    <w:name w:val="xl77"/>
    <w:basedOn w:val="Normal"/>
    <w:rsid w:val="00E4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sz w:val="20"/>
    </w:rPr>
  </w:style>
  <w:style w:type="paragraph" w:customStyle="1" w:styleId="xl80">
    <w:name w:val="xl8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1">
    <w:name w:val="xl8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rPr>
  </w:style>
  <w:style w:type="paragraph" w:customStyle="1" w:styleId="xl83">
    <w:name w:val="xl83"/>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4">
    <w:name w:val="xl84"/>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5">
    <w:name w:val="xl85"/>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6">
    <w:name w:val="xl86"/>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7">
    <w:name w:val="xl8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8">
    <w:name w:val="xl88"/>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9">
    <w:name w:val="xl89"/>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0">
    <w:name w:val="xl90"/>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1">
    <w:name w:val="xl91"/>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2">
    <w:name w:val="xl9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3">
    <w:name w:val="xl93"/>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4">
    <w:name w:val="xl9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5">
    <w:name w:val="xl9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96">
    <w:name w:val="xl9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7">
    <w:name w:val="xl9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8">
    <w:name w:val="xl9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9">
    <w:name w:val="xl99"/>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0">
    <w:name w:val="xl100"/>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1">
    <w:name w:val="xl101"/>
    <w:basedOn w:val="Normal"/>
    <w:rsid w:val="00E404C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3">
    <w:name w:val="xl103"/>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4">
    <w:name w:val="xl104"/>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5">
    <w:name w:val="xl105"/>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6">
    <w:name w:val="xl10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7">
    <w:name w:val="xl107"/>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8">
    <w:name w:val="xl108"/>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9">
    <w:name w:val="xl109"/>
    <w:basedOn w:val="Normal"/>
    <w:rsid w:val="00E404C2"/>
    <w:pPr>
      <w:spacing w:before="100" w:beforeAutospacing="1" w:after="100" w:afterAutospacing="1" w:line="240" w:lineRule="auto"/>
      <w:jc w:val="center"/>
    </w:pPr>
    <w:rPr>
      <w:rFonts w:ascii="Times New Roman" w:eastAsia="Times New Roman" w:hAnsi="Times New Roman" w:cs="Kalimati"/>
      <w:b/>
      <w:bCs/>
      <w:sz w:val="28"/>
      <w:szCs w:val="28"/>
    </w:rPr>
  </w:style>
  <w:style w:type="paragraph" w:customStyle="1" w:styleId="xl110">
    <w:name w:val="xl110"/>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1">
    <w:name w:val="xl111"/>
    <w:basedOn w:val="Normal"/>
    <w:rsid w:val="00E404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2">
    <w:name w:val="xl112"/>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numbering" w:customStyle="1" w:styleId="NoList2">
    <w:name w:val="No List2"/>
    <w:next w:val="NoList"/>
    <w:uiPriority w:val="99"/>
    <w:semiHidden/>
    <w:unhideWhenUsed/>
    <w:rsid w:val="00E404C2"/>
  </w:style>
  <w:style w:type="numbering" w:customStyle="1" w:styleId="NoList1111">
    <w:name w:val="No List1111"/>
    <w:next w:val="NoList"/>
    <w:uiPriority w:val="99"/>
    <w:semiHidden/>
    <w:unhideWhenUsed/>
    <w:rsid w:val="00E404C2"/>
  </w:style>
  <w:style w:type="numbering" w:customStyle="1" w:styleId="NoList21">
    <w:name w:val="No List21"/>
    <w:next w:val="NoList"/>
    <w:uiPriority w:val="99"/>
    <w:semiHidden/>
    <w:unhideWhenUsed/>
    <w:rsid w:val="00E404C2"/>
  </w:style>
  <w:style w:type="numbering" w:customStyle="1" w:styleId="NoList11111">
    <w:name w:val="No List11111"/>
    <w:next w:val="NoList"/>
    <w:uiPriority w:val="99"/>
    <w:semiHidden/>
    <w:unhideWhenUsed/>
    <w:rsid w:val="00E404C2"/>
  </w:style>
  <w:style w:type="table" w:customStyle="1" w:styleId="TableGrid11">
    <w:name w:val="Table Grid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404C2"/>
  </w:style>
  <w:style w:type="numbering" w:customStyle="1" w:styleId="NoList12">
    <w:name w:val="No List12"/>
    <w:next w:val="NoList"/>
    <w:uiPriority w:val="99"/>
    <w:semiHidden/>
    <w:unhideWhenUsed/>
    <w:rsid w:val="00E404C2"/>
  </w:style>
  <w:style w:type="table" w:customStyle="1" w:styleId="TableGrid3">
    <w:name w:val="Table Grid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404C2"/>
  </w:style>
  <w:style w:type="numbering" w:customStyle="1" w:styleId="NoList13">
    <w:name w:val="No List13"/>
    <w:next w:val="NoList"/>
    <w:uiPriority w:val="99"/>
    <w:semiHidden/>
    <w:unhideWhenUsed/>
    <w:rsid w:val="00E404C2"/>
  </w:style>
  <w:style w:type="table" w:customStyle="1" w:styleId="TableGrid4">
    <w:name w:val="Table Grid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404C2"/>
  </w:style>
  <w:style w:type="table" w:customStyle="1" w:styleId="TableGrid5">
    <w:name w:val="Table Grid5"/>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404C2"/>
  </w:style>
  <w:style w:type="numbering" w:customStyle="1" w:styleId="NoList22">
    <w:name w:val="No List22"/>
    <w:next w:val="NoList"/>
    <w:uiPriority w:val="99"/>
    <w:semiHidden/>
    <w:unhideWhenUsed/>
    <w:rsid w:val="00E404C2"/>
  </w:style>
  <w:style w:type="numbering" w:customStyle="1" w:styleId="NoList112">
    <w:name w:val="No List112"/>
    <w:next w:val="NoList"/>
    <w:uiPriority w:val="99"/>
    <w:semiHidden/>
    <w:unhideWhenUsed/>
    <w:rsid w:val="00E404C2"/>
  </w:style>
  <w:style w:type="table" w:customStyle="1" w:styleId="TableGrid12">
    <w:name w:val="Table Grid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404C2"/>
  </w:style>
  <w:style w:type="numbering" w:customStyle="1" w:styleId="NoList121">
    <w:name w:val="No List121"/>
    <w:next w:val="NoList"/>
    <w:uiPriority w:val="99"/>
    <w:semiHidden/>
    <w:unhideWhenUsed/>
    <w:rsid w:val="00E404C2"/>
  </w:style>
  <w:style w:type="numbering" w:customStyle="1" w:styleId="NoList41">
    <w:name w:val="No List41"/>
    <w:next w:val="NoList"/>
    <w:uiPriority w:val="99"/>
    <w:semiHidden/>
    <w:unhideWhenUsed/>
    <w:rsid w:val="00E404C2"/>
  </w:style>
  <w:style w:type="numbering" w:customStyle="1" w:styleId="NoList131">
    <w:name w:val="No List131"/>
    <w:next w:val="NoList"/>
    <w:uiPriority w:val="99"/>
    <w:semiHidden/>
    <w:unhideWhenUsed/>
    <w:rsid w:val="00E404C2"/>
  </w:style>
  <w:style w:type="numbering" w:customStyle="1" w:styleId="NoList51">
    <w:name w:val="No List51"/>
    <w:next w:val="NoList"/>
    <w:uiPriority w:val="99"/>
    <w:semiHidden/>
    <w:unhideWhenUsed/>
    <w:rsid w:val="00E404C2"/>
  </w:style>
  <w:style w:type="numbering" w:customStyle="1" w:styleId="NoList141">
    <w:name w:val="No List141"/>
    <w:next w:val="NoList"/>
    <w:uiPriority w:val="99"/>
    <w:semiHidden/>
    <w:unhideWhenUsed/>
    <w:rsid w:val="00E404C2"/>
  </w:style>
  <w:style w:type="table" w:customStyle="1" w:styleId="TableGrid51">
    <w:name w:val="Table Grid5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404C2"/>
  </w:style>
  <w:style w:type="table" w:customStyle="1" w:styleId="TableGrid111">
    <w:name w:val="Table Grid111"/>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E404C2"/>
  </w:style>
  <w:style w:type="numbering" w:customStyle="1" w:styleId="NoList2111">
    <w:name w:val="No List2111"/>
    <w:next w:val="NoList"/>
    <w:uiPriority w:val="99"/>
    <w:semiHidden/>
    <w:unhideWhenUsed/>
    <w:rsid w:val="00E404C2"/>
  </w:style>
  <w:style w:type="numbering" w:customStyle="1" w:styleId="NoList1111111">
    <w:name w:val="No List1111111"/>
    <w:next w:val="NoList"/>
    <w:uiPriority w:val="99"/>
    <w:semiHidden/>
    <w:unhideWhenUsed/>
    <w:rsid w:val="00E404C2"/>
  </w:style>
  <w:style w:type="table" w:customStyle="1" w:styleId="TableGrid1111">
    <w:name w:val="Table Grid11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E404C2"/>
  </w:style>
  <w:style w:type="numbering" w:customStyle="1" w:styleId="NoList1211">
    <w:name w:val="No List1211"/>
    <w:next w:val="NoList"/>
    <w:uiPriority w:val="99"/>
    <w:semiHidden/>
    <w:unhideWhenUsed/>
    <w:rsid w:val="00E404C2"/>
  </w:style>
  <w:style w:type="numbering" w:customStyle="1" w:styleId="NoList411">
    <w:name w:val="No List411"/>
    <w:next w:val="NoList"/>
    <w:uiPriority w:val="99"/>
    <w:semiHidden/>
    <w:unhideWhenUsed/>
    <w:rsid w:val="00E404C2"/>
  </w:style>
  <w:style w:type="numbering" w:customStyle="1" w:styleId="NoList1311">
    <w:name w:val="No List1311"/>
    <w:next w:val="NoList"/>
    <w:uiPriority w:val="99"/>
    <w:semiHidden/>
    <w:unhideWhenUsed/>
    <w:rsid w:val="00E404C2"/>
  </w:style>
  <w:style w:type="numbering" w:customStyle="1" w:styleId="NoList6">
    <w:name w:val="No List6"/>
    <w:next w:val="NoList"/>
    <w:uiPriority w:val="99"/>
    <w:semiHidden/>
    <w:unhideWhenUsed/>
    <w:rsid w:val="00E404C2"/>
  </w:style>
  <w:style w:type="table" w:customStyle="1" w:styleId="TableGrid6">
    <w:name w:val="Table Grid6"/>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E404C2"/>
  </w:style>
  <w:style w:type="numbering" w:customStyle="1" w:styleId="NoList23">
    <w:name w:val="No List23"/>
    <w:next w:val="NoList"/>
    <w:uiPriority w:val="99"/>
    <w:semiHidden/>
    <w:unhideWhenUsed/>
    <w:rsid w:val="00E404C2"/>
  </w:style>
  <w:style w:type="numbering" w:customStyle="1" w:styleId="NoList113">
    <w:name w:val="No List113"/>
    <w:next w:val="NoList"/>
    <w:uiPriority w:val="99"/>
    <w:semiHidden/>
    <w:unhideWhenUsed/>
    <w:rsid w:val="00E404C2"/>
  </w:style>
  <w:style w:type="table" w:customStyle="1" w:styleId="TableGrid13">
    <w:name w:val="Table Grid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404C2"/>
  </w:style>
  <w:style w:type="numbering" w:customStyle="1" w:styleId="NoList122">
    <w:name w:val="No List122"/>
    <w:next w:val="NoList"/>
    <w:uiPriority w:val="99"/>
    <w:semiHidden/>
    <w:unhideWhenUsed/>
    <w:rsid w:val="00E404C2"/>
  </w:style>
  <w:style w:type="numbering" w:customStyle="1" w:styleId="NoList42">
    <w:name w:val="No List42"/>
    <w:next w:val="NoList"/>
    <w:uiPriority w:val="99"/>
    <w:semiHidden/>
    <w:unhideWhenUsed/>
    <w:rsid w:val="00E404C2"/>
  </w:style>
  <w:style w:type="numbering" w:customStyle="1" w:styleId="NoList132">
    <w:name w:val="No List132"/>
    <w:next w:val="NoList"/>
    <w:uiPriority w:val="99"/>
    <w:semiHidden/>
    <w:unhideWhenUsed/>
    <w:rsid w:val="00E404C2"/>
  </w:style>
  <w:style w:type="numbering" w:customStyle="1" w:styleId="NoList52">
    <w:name w:val="No List52"/>
    <w:next w:val="NoList"/>
    <w:uiPriority w:val="99"/>
    <w:semiHidden/>
    <w:unhideWhenUsed/>
    <w:rsid w:val="00E404C2"/>
  </w:style>
  <w:style w:type="numbering" w:customStyle="1" w:styleId="NoList142">
    <w:name w:val="No List142"/>
    <w:next w:val="NoList"/>
    <w:uiPriority w:val="99"/>
    <w:semiHidden/>
    <w:unhideWhenUsed/>
    <w:rsid w:val="00E404C2"/>
  </w:style>
  <w:style w:type="table" w:customStyle="1" w:styleId="TableGrid52">
    <w:name w:val="Table Grid5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E404C2"/>
  </w:style>
  <w:style w:type="table" w:customStyle="1" w:styleId="TableGrid112">
    <w:name w:val="Table Grid112"/>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E404C2"/>
  </w:style>
  <w:style w:type="numbering" w:customStyle="1" w:styleId="NoList2112">
    <w:name w:val="No List2112"/>
    <w:next w:val="NoList"/>
    <w:uiPriority w:val="99"/>
    <w:semiHidden/>
    <w:unhideWhenUsed/>
    <w:rsid w:val="00E404C2"/>
  </w:style>
  <w:style w:type="numbering" w:customStyle="1" w:styleId="NoList11112">
    <w:name w:val="No List11112"/>
    <w:next w:val="NoList"/>
    <w:uiPriority w:val="99"/>
    <w:semiHidden/>
    <w:unhideWhenUsed/>
    <w:rsid w:val="00E404C2"/>
  </w:style>
  <w:style w:type="table" w:customStyle="1" w:styleId="TableGrid1112">
    <w:name w:val="Table Grid11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E404C2"/>
  </w:style>
  <w:style w:type="numbering" w:customStyle="1" w:styleId="NoList1212">
    <w:name w:val="No List1212"/>
    <w:next w:val="NoList"/>
    <w:uiPriority w:val="99"/>
    <w:semiHidden/>
    <w:unhideWhenUsed/>
    <w:rsid w:val="00E404C2"/>
  </w:style>
  <w:style w:type="numbering" w:customStyle="1" w:styleId="NoList412">
    <w:name w:val="No List412"/>
    <w:next w:val="NoList"/>
    <w:uiPriority w:val="99"/>
    <w:semiHidden/>
    <w:unhideWhenUsed/>
    <w:rsid w:val="00E404C2"/>
  </w:style>
  <w:style w:type="numbering" w:customStyle="1" w:styleId="NoList1312">
    <w:name w:val="No List1312"/>
    <w:next w:val="NoList"/>
    <w:uiPriority w:val="99"/>
    <w:semiHidden/>
    <w:unhideWhenUsed/>
    <w:rsid w:val="00E404C2"/>
  </w:style>
  <w:style w:type="numbering" w:customStyle="1" w:styleId="NoList7">
    <w:name w:val="No List7"/>
    <w:next w:val="NoList"/>
    <w:uiPriority w:val="99"/>
    <w:semiHidden/>
    <w:unhideWhenUsed/>
    <w:rsid w:val="00E404C2"/>
  </w:style>
  <w:style w:type="table" w:customStyle="1" w:styleId="TableGrid7">
    <w:name w:val="Table Grid7"/>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404C2"/>
  </w:style>
  <w:style w:type="numbering" w:customStyle="1" w:styleId="NoList24">
    <w:name w:val="No List24"/>
    <w:next w:val="NoList"/>
    <w:uiPriority w:val="99"/>
    <w:semiHidden/>
    <w:unhideWhenUsed/>
    <w:rsid w:val="00E404C2"/>
  </w:style>
  <w:style w:type="numbering" w:customStyle="1" w:styleId="NoList114">
    <w:name w:val="No List114"/>
    <w:next w:val="NoList"/>
    <w:uiPriority w:val="99"/>
    <w:semiHidden/>
    <w:unhideWhenUsed/>
    <w:rsid w:val="00E404C2"/>
  </w:style>
  <w:style w:type="table" w:customStyle="1" w:styleId="TableGrid14">
    <w:name w:val="Table Grid1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E404C2"/>
  </w:style>
  <w:style w:type="numbering" w:customStyle="1" w:styleId="NoList123">
    <w:name w:val="No List123"/>
    <w:next w:val="NoList"/>
    <w:uiPriority w:val="99"/>
    <w:semiHidden/>
    <w:unhideWhenUsed/>
    <w:rsid w:val="00E404C2"/>
  </w:style>
  <w:style w:type="numbering" w:customStyle="1" w:styleId="NoList43">
    <w:name w:val="No List43"/>
    <w:next w:val="NoList"/>
    <w:uiPriority w:val="99"/>
    <w:semiHidden/>
    <w:unhideWhenUsed/>
    <w:rsid w:val="00E404C2"/>
  </w:style>
  <w:style w:type="numbering" w:customStyle="1" w:styleId="NoList133">
    <w:name w:val="No List133"/>
    <w:next w:val="NoList"/>
    <w:uiPriority w:val="99"/>
    <w:semiHidden/>
    <w:unhideWhenUsed/>
    <w:rsid w:val="00E404C2"/>
  </w:style>
  <w:style w:type="numbering" w:customStyle="1" w:styleId="NoList53">
    <w:name w:val="No List53"/>
    <w:next w:val="NoList"/>
    <w:uiPriority w:val="99"/>
    <w:semiHidden/>
    <w:unhideWhenUsed/>
    <w:rsid w:val="00E404C2"/>
  </w:style>
  <w:style w:type="numbering" w:customStyle="1" w:styleId="NoList143">
    <w:name w:val="No List143"/>
    <w:next w:val="NoList"/>
    <w:uiPriority w:val="99"/>
    <w:semiHidden/>
    <w:unhideWhenUsed/>
    <w:rsid w:val="00E404C2"/>
  </w:style>
  <w:style w:type="table" w:customStyle="1" w:styleId="TableGrid53">
    <w:name w:val="Table Grid5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E404C2"/>
  </w:style>
  <w:style w:type="table" w:customStyle="1" w:styleId="TableGrid113">
    <w:name w:val="Table Grid113"/>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404C2"/>
  </w:style>
  <w:style w:type="numbering" w:customStyle="1" w:styleId="NoList2113">
    <w:name w:val="No List2113"/>
    <w:next w:val="NoList"/>
    <w:uiPriority w:val="99"/>
    <w:semiHidden/>
    <w:unhideWhenUsed/>
    <w:rsid w:val="00E404C2"/>
  </w:style>
  <w:style w:type="numbering" w:customStyle="1" w:styleId="NoList11113">
    <w:name w:val="No List11113"/>
    <w:next w:val="NoList"/>
    <w:uiPriority w:val="99"/>
    <w:semiHidden/>
    <w:unhideWhenUsed/>
    <w:rsid w:val="00E404C2"/>
  </w:style>
  <w:style w:type="table" w:customStyle="1" w:styleId="TableGrid1113">
    <w:name w:val="Table Grid11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E404C2"/>
  </w:style>
  <w:style w:type="numbering" w:customStyle="1" w:styleId="NoList1213">
    <w:name w:val="No List1213"/>
    <w:next w:val="NoList"/>
    <w:uiPriority w:val="99"/>
    <w:semiHidden/>
    <w:unhideWhenUsed/>
    <w:rsid w:val="00E404C2"/>
  </w:style>
  <w:style w:type="numbering" w:customStyle="1" w:styleId="NoList413">
    <w:name w:val="No List413"/>
    <w:next w:val="NoList"/>
    <w:uiPriority w:val="99"/>
    <w:semiHidden/>
    <w:unhideWhenUsed/>
    <w:rsid w:val="00E404C2"/>
  </w:style>
  <w:style w:type="numbering" w:customStyle="1" w:styleId="NoList1313">
    <w:name w:val="No List1313"/>
    <w:next w:val="NoList"/>
    <w:uiPriority w:val="99"/>
    <w:semiHidden/>
    <w:unhideWhenUsed/>
    <w:rsid w:val="00E404C2"/>
  </w:style>
  <w:style w:type="table" w:customStyle="1" w:styleId="TableGrid8">
    <w:name w:val="Table Grid8"/>
    <w:basedOn w:val="TableNormal"/>
    <w:next w:val="TableGrid"/>
    <w:uiPriority w:val="59"/>
    <w:rsid w:val="00E404C2"/>
    <w:pPr>
      <w:spacing w:after="0" w:line="240" w:lineRule="auto"/>
    </w:pPr>
    <w:rPr>
      <w:rFonts w:eastAsia="Times New Roman"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1339">
      <w:bodyDiv w:val="1"/>
      <w:marLeft w:val="0"/>
      <w:marRight w:val="0"/>
      <w:marTop w:val="0"/>
      <w:marBottom w:val="0"/>
      <w:divBdr>
        <w:top w:val="none" w:sz="0" w:space="0" w:color="auto"/>
        <w:left w:val="none" w:sz="0" w:space="0" w:color="auto"/>
        <w:bottom w:val="none" w:sz="0" w:space="0" w:color="auto"/>
        <w:right w:val="none" w:sz="0" w:space="0" w:color="auto"/>
      </w:divBdr>
    </w:div>
    <w:div w:id="809712377">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862666347">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308</cp:revision>
  <cp:lastPrinted>2024-02-29T08:56:00Z</cp:lastPrinted>
  <dcterms:created xsi:type="dcterms:W3CDTF">2022-11-15T06:40:00Z</dcterms:created>
  <dcterms:modified xsi:type="dcterms:W3CDTF">2024-02-29T08:56:00Z</dcterms:modified>
</cp:coreProperties>
</file>