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BE5105">
        <w:rPr>
          <w:rFonts w:ascii="Kokila" w:hAnsi="Kokila" w:cs="Kokila" w:hint="cs"/>
          <w:sz w:val="36"/>
          <w:szCs w:val="36"/>
          <w:cs/>
        </w:rPr>
        <w:t>८</w:t>
      </w:r>
      <w:r w:rsidRPr="00470316">
        <w:rPr>
          <w:rFonts w:ascii="Kokila" w:hAnsi="Kokila" w:cs="Kokila"/>
          <w:sz w:val="36"/>
          <w:szCs w:val="36"/>
          <w:cs/>
          <w:lang w:bidi="hi-IN"/>
        </w:rPr>
        <w:t>।</w:t>
      </w:r>
      <w:r w:rsidR="00702160">
        <w:rPr>
          <w:rFonts w:ascii="Kokila" w:hAnsi="Kokila" w:cs="Kokila" w:hint="cs"/>
          <w:sz w:val="36"/>
          <w:szCs w:val="36"/>
          <w:cs/>
        </w:rPr>
        <w:t>१</w:t>
      </w:r>
      <w:r w:rsidR="0026567B">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397BA0">
        <w:rPr>
          <w:rFonts w:ascii="Arial" w:eastAsiaTheme="minorHAnsi" w:hAnsi="Arial" w:cs="Kalimati" w:hint="cs"/>
          <w:szCs w:val="22"/>
          <w:cs/>
        </w:rPr>
        <w:t>ओम</w:t>
      </w:r>
      <w:r w:rsidR="0026567B">
        <w:rPr>
          <w:rFonts w:ascii="Arial" w:eastAsiaTheme="minorHAnsi" w:hAnsi="Arial" w:cs="Kalimati" w:hint="cs"/>
          <w:szCs w:val="22"/>
          <w:cs/>
        </w:rPr>
        <w:t>कार प्रसाद न्यौपाने</w:t>
      </w:r>
      <w:r w:rsidR="00397BA0">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397BA0">
        <w:rPr>
          <w:rFonts w:ascii="Kokila" w:eastAsia="Times New Roman" w:hAnsi="Kokila" w:cs="Kalimati" w:hint="cs"/>
          <w:szCs w:val="22"/>
          <w:u w:val="single"/>
          <w:cs/>
        </w:rPr>
        <w:t>फैसलाउपर आयोगलाई चित्त नबुझी सम्मानित</w:t>
      </w:r>
      <w:r w:rsidR="0090597B" w:rsidRPr="007A1445">
        <w:rPr>
          <w:rFonts w:ascii="Kokila" w:eastAsia="Times New Roman" w:hAnsi="Kokila" w:cs="Kalimati" w:hint="cs"/>
          <w:szCs w:val="22"/>
          <w:u w:val="single"/>
          <w:cs/>
        </w:rPr>
        <w:t xml:space="preserve"> सर्वोच्च</w:t>
      </w:r>
      <w:r w:rsidR="0090597B" w:rsidRPr="00EE6473">
        <w:rPr>
          <w:rFonts w:ascii="Kokila" w:eastAsia="Times New Roman" w:hAnsi="Kokila" w:cs="Kalimati" w:hint="cs"/>
          <w:szCs w:val="22"/>
          <w:u w:val="single"/>
          <w:cs/>
        </w:rPr>
        <w:t xml:space="preserve"> अदालतमा पुनरावेदन गरिएको।</w:t>
      </w:r>
    </w:p>
    <w:p w:rsidR="00DC618E" w:rsidRDefault="00DC618E" w:rsidP="00DC618E">
      <w:pPr>
        <w:spacing w:after="0" w:line="240" w:lineRule="auto"/>
        <w:jc w:val="both"/>
        <w:rPr>
          <w:rFonts w:ascii="Kokila" w:eastAsia="Times New Roman" w:hAnsi="Kokila" w:cs="Kalimati"/>
          <w:szCs w:val="22"/>
        </w:rPr>
      </w:pPr>
    </w:p>
    <w:p w:rsidR="009D6B55" w:rsidRDefault="009D6B55" w:rsidP="009D6B55">
      <w:pPr>
        <w:spacing w:after="0" w:line="240" w:lineRule="auto"/>
        <w:jc w:val="both"/>
        <w:rPr>
          <w:rFonts w:ascii="Kokila" w:hAnsi="Kokila" w:cs="Kalimati"/>
          <w:szCs w:val="22"/>
        </w:rPr>
      </w:pPr>
      <w:r>
        <w:rPr>
          <w:rFonts w:ascii="Kokila" w:hAnsi="Kokila" w:cs="Kalimati" w:hint="cs"/>
          <w:szCs w:val="22"/>
          <w:cs/>
        </w:rPr>
        <w:t xml:space="preserve">अख्तियार दुरुपयोग अनुसन्धान आयोगबाट: </w:t>
      </w:r>
    </w:p>
    <w:p w:rsidR="009D6B55" w:rsidRDefault="009D6B55" w:rsidP="009D6B55">
      <w:pPr>
        <w:pStyle w:val="NormalWeb"/>
        <w:numPr>
          <w:ilvl w:val="0"/>
          <w:numId w:val="30"/>
        </w:numPr>
        <w:tabs>
          <w:tab w:val="left" w:pos="540"/>
          <w:tab w:val="left" w:pos="720"/>
          <w:tab w:val="left" w:pos="1080"/>
        </w:tabs>
        <w:spacing w:before="0" w:beforeAutospacing="0" w:after="0" w:afterAutospacing="0"/>
        <w:jc w:val="both"/>
        <w:rPr>
          <w:rFonts w:asciiTheme="minorHAnsi" w:eastAsiaTheme="minorHAnsi" w:hAnsiTheme="minorHAnsi" w:cs="Kalimati"/>
          <w:b/>
          <w:bCs/>
          <w:sz w:val="18"/>
          <w:szCs w:val="18"/>
        </w:rPr>
      </w:pPr>
      <w:r>
        <w:rPr>
          <w:rFonts w:asciiTheme="minorHAnsi" w:eastAsiaTheme="minorHAnsi" w:hAnsiTheme="minorHAnsi" w:cs="Kalimati" w:hint="cs"/>
          <w:b/>
          <w:bCs/>
          <w:sz w:val="22"/>
          <w:szCs w:val="22"/>
          <w:cs/>
          <w:lang w:bidi="hi-IN"/>
        </w:rPr>
        <w:t>प्रतिवादीहरु रामधुनी नगरपालिकाका तत्कालीन प्रमुख प्रशासकीय अधिकृत ‌ओमकार प्रसाद न्यौपाने</w:t>
      </w:r>
      <w:r>
        <w:rPr>
          <w:rFonts w:asciiTheme="minorHAnsi" w:eastAsiaTheme="minorHAnsi" w:hAnsiTheme="minorHAnsi" w:cs="Kalimati"/>
          <w:b/>
          <w:bCs/>
          <w:sz w:val="22"/>
          <w:szCs w:val="22"/>
        </w:rPr>
        <w:t xml:space="preserve">, </w:t>
      </w:r>
      <w:r>
        <w:rPr>
          <w:rFonts w:asciiTheme="minorHAnsi" w:eastAsiaTheme="minorHAnsi" w:hAnsiTheme="minorHAnsi" w:cs="Kalimati" w:hint="cs"/>
          <w:b/>
          <w:bCs/>
          <w:sz w:val="22"/>
          <w:szCs w:val="22"/>
          <w:cs/>
          <w:lang w:bidi="hi-IN"/>
        </w:rPr>
        <w:t>लेखा अधिकृत द्वारिका प्रसाद दाहाल</w:t>
      </w:r>
      <w:r>
        <w:rPr>
          <w:rFonts w:asciiTheme="minorHAnsi" w:eastAsiaTheme="minorHAnsi" w:hAnsiTheme="minorHAnsi" w:cs="Kalimati"/>
          <w:b/>
          <w:bCs/>
          <w:sz w:val="22"/>
          <w:szCs w:val="22"/>
        </w:rPr>
        <w:t xml:space="preserve">, </w:t>
      </w:r>
      <w:r>
        <w:rPr>
          <w:rFonts w:asciiTheme="minorHAnsi" w:eastAsiaTheme="minorHAnsi" w:hAnsiTheme="minorHAnsi" w:cs="Kalimati" w:hint="cs"/>
          <w:b/>
          <w:bCs/>
          <w:sz w:val="22"/>
          <w:szCs w:val="22"/>
          <w:cs/>
          <w:lang w:bidi="hi-IN"/>
        </w:rPr>
        <w:t>इन्जिनियर देबेन्द्र नारायण चौधरी र सव-इन्जिनियर हर्षलाल चौधरी</w:t>
      </w:r>
      <w:r>
        <w:rPr>
          <w:rFonts w:asciiTheme="minorHAnsi" w:eastAsiaTheme="minorHAnsi" w:hAnsiTheme="minorHAnsi" w:cs="Kalimati" w:hint="cs"/>
          <w:b/>
          <w:bCs/>
          <w:sz w:val="22"/>
          <w:szCs w:val="22"/>
          <w:cs/>
        </w:rPr>
        <w:t xml:space="preserve">लाई </w:t>
      </w:r>
      <w:r>
        <w:rPr>
          <w:rFonts w:cs="Kalimati" w:hint="cs"/>
          <w:sz w:val="22"/>
          <w:szCs w:val="22"/>
          <w:cs/>
        </w:rPr>
        <w:t>भ्रष्टाचार निवारण ऐन</w:t>
      </w:r>
      <w:r>
        <w:rPr>
          <w:rFonts w:cs="Kalimati"/>
          <w:sz w:val="22"/>
          <w:szCs w:val="22"/>
        </w:rPr>
        <w:t xml:space="preserve">, </w:t>
      </w:r>
      <w:r>
        <w:rPr>
          <w:rFonts w:cs="Kalimati" w:hint="cs"/>
          <w:sz w:val="22"/>
          <w:szCs w:val="22"/>
          <w:cs/>
        </w:rPr>
        <w:t>२०५९ को दफा ८ को उपदफा (1) को देहाय (ङ) वमोजिमको कसूरमा बढी भुक्तानी दिएको रकम रु.2</w:t>
      </w:r>
      <w:r>
        <w:rPr>
          <w:rFonts w:cs="Kalimati"/>
          <w:sz w:val="22"/>
          <w:szCs w:val="22"/>
        </w:rPr>
        <w:t>,</w:t>
      </w:r>
      <w:r>
        <w:rPr>
          <w:rFonts w:cs="Kalimati" w:hint="cs"/>
          <w:sz w:val="22"/>
          <w:szCs w:val="22"/>
          <w:cs/>
        </w:rPr>
        <w:t>12</w:t>
      </w:r>
      <w:r>
        <w:rPr>
          <w:rFonts w:cs="Kalimati"/>
          <w:sz w:val="22"/>
          <w:szCs w:val="22"/>
        </w:rPr>
        <w:t>,</w:t>
      </w:r>
      <w:r>
        <w:rPr>
          <w:rFonts w:cs="Kalimati" w:hint="cs"/>
          <w:sz w:val="22"/>
          <w:szCs w:val="22"/>
          <w:cs/>
        </w:rPr>
        <w:t>073।58 बिगो कायम गरी भ्रष्टाचार निवारण ऐन</w:t>
      </w:r>
      <w:r>
        <w:rPr>
          <w:rFonts w:cs="Kalimati"/>
          <w:sz w:val="22"/>
          <w:szCs w:val="22"/>
        </w:rPr>
        <w:t xml:space="preserve">, </w:t>
      </w:r>
      <w:r>
        <w:rPr>
          <w:rFonts w:cs="Kalimati" w:hint="cs"/>
          <w:sz w:val="22"/>
          <w:szCs w:val="22"/>
          <w:cs/>
        </w:rPr>
        <w:t>२०५९ को दफा ८ को उपदफा (1) बमोजिम कैद एवं जरिवाना गरी बिगो रकम असुल उपर हुन</w:t>
      </w:r>
      <w:r>
        <w:rPr>
          <w:rFonts w:cs="Kalimati" w:hint="cs"/>
          <w:sz w:val="22"/>
          <w:szCs w:val="22"/>
        </w:rPr>
        <w:t>,</w:t>
      </w:r>
      <w:r>
        <w:rPr>
          <w:rFonts w:cs="Kalimati" w:hint="cs"/>
          <w:sz w:val="22"/>
          <w:szCs w:val="22"/>
          <w:cs/>
        </w:rPr>
        <w:t xml:space="preserve"> साथै प्रतिवादीहरु ओमकार प्रसाद न्यौपाने</w:t>
      </w:r>
      <w:r>
        <w:rPr>
          <w:rFonts w:cs="Kalimati"/>
          <w:sz w:val="22"/>
          <w:szCs w:val="22"/>
        </w:rPr>
        <w:t xml:space="preserve">, </w:t>
      </w:r>
      <w:r>
        <w:rPr>
          <w:rFonts w:cs="Kalimati" w:hint="cs"/>
          <w:sz w:val="22"/>
          <w:szCs w:val="22"/>
          <w:cs/>
        </w:rPr>
        <w:t>देबेन्द्र नारायण चौधरी र हर्षलाल चौधरीलाई गलत प्रतिवेदन दिने कार्य गरी भ्रष्टाचार निवारण ऐन</w:t>
      </w:r>
      <w:r>
        <w:rPr>
          <w:rFonts w:cs="Kalimati"/>
          <w:sz w:val="22"/>
          <w:szCs w:val="22"/>
        </w:rPr>
        <w:t xml:space="preserve">, </w:t>
      </w:r>
      <w:r>
        <w:rPr>
          <w:rFonts w:cs="Kalimati" w:hint="cs"/>
          <w:sz w:val="22"/>
          <w:szCs w:val="22"/>
          <w:cs/>
        </w:rPr>
        <w:t>२०५९ को दफा 19 को उपदफा (2) बमोजिम गलत प्रतिवेदन दिने कसूर गरेकोले निजहरुलार्इ सोही ऐनको दफा 19 को उपदफा (2) वमोजिम कैद र जरिवाना हुन</w:t>
      </w:r>
      <w:r>
        <w:rPr>
          <w:rFonts w:cs="Kalimati" w:hint="cs"/>
          <w:sz w:val="22"/>
          <w:szCs w:val="22"/>
        </w:rPr>
        <w:t>,</w:t>
      </w:r>
    </w:p>
    <w:p w:rsidR="009D6B55" w:rsidRDefault="009D6B55" w:rsidP="009D6B55">
      <w:pPr>
        <w:pStyle w:val="NormalWeb"/>
        <w:tabs>
          <w:tab w:val="left" w:pos="540"/>
          <w:tab w:val="left" w:pos="720"/>
          <w:tab w:val="left" w:pos="1080"/>
        </w:tabs>
        <w:spacing w:before="0" w:beforeAutospacing="0" w:after="0" w:afterAutospacing="0"/>
        <w:ind w:left="360"/>
        <w:jc w:val="both"/>
        <w:rPr>
          <w:rFonts w:asciiTheme="minorHAnsi" w:eastAsiaTheme="minorHAnsi" w:hAnsiTheme="minorHAnsi" w:cs="Kalimati"/>
          <w:b/>
          <w:bCs/>
          <w:sz w:val="10"/>
          <w:szCs w:val="10"/>
        </w:rPr>
      </w:pPr>
    </w:p>
    <w:p w:rsidR="009D6B55" w:rsidRDefault="009D6B55" w:rsidP="009D6B55">
      <w:pPr>
        <w:pStyle w:val="NormalWeb"/>
        <w:numPr>
          <w:ilvl w:val="0"/>
          <w:numId w:val="30"/>
        </w:numPr>
        <w:tabs>
          <w:tab w:val="left" w:pos="540"/>
          <w:tab w:val="left" w:pos="720"/>
          <w:tab w:val="left" w:pos="1080"/>
        </w:tabs>
        <w:spacing w:before="0" w:beforeAutospacing="0" w:after="0" w:afterAutospacing="0"/>
        <w:jc w:val="both"/>
        <w:rPr>
          <w:rFonts w:asciiTheme="minorHAnsi" w:eastAsiaTheme="minorHAnsi" w:hAnsiTheme="minorHAnsi" w:cs="Kalimati"/>
          <w:b/>
          <w:bCs/>
          <w:sz w:val="22"/>
          <w:szCs w:val="22"/>
        </w:rPr>
      </w:pPr>
      <w:r>
        <w:rPr>
          <w:rFonts w:asciiTheme="minorHAnsi" w:eastAsiaTheme="minorHAnsi" w:hAnsiTheme="minorHAnsi" w:cs="Kalimati" w:hint="cs"/>
          <w:b/>
          <w:bCs/>
          <w:sz w:val="22"/>
          <w:szCs w:val="22"/>
          <w:cs/>
          <w:lang w:bidi="hi-IN"/>
        </w:rPr>
        <w:t>प्रतिवादीहरु रामधुनी नगरपालिकाका तत्कालीन उपप्रमुख सविना कुमारी चौधरी</w:t>
      </w:r>
      <w:r>
        <w:rPr>
          <w:rFonts w:asciiTheme="minorHAnsi" w:eastAsiaTheme="minorHAnsi" w:hAnsiTheme="minorHAnsi" w:cs="Kalimati"/>
          <w:b/>
          <w:bCs/>
          <w:sz w:val="22"/>
          <w:szCs w:val="22"/>
        </w:rPr>
        <w:t xml:space="preserve">, </w:t>
      </w:r>
      <w:r>
        <w:rPr>
          <w:rFonts w:asciiTheme="minorHAnsi" w:eastAsiaTheme="minorHAnsi" w:hAnsiTheme="minorHAnsi" w:cs="Kalimati" w:hint="cs"/>
          <w:b/>
          <w:bCs/>
          <w:sz w:val="22"/>
          <w:szCs w:val="22"/>
          <w:cs/>
          <w:lang w:bidi="hi-IN"/>
        </w:rPr>
        <w:t>वडा नं. 3 का तत्कालीन वडा अध्यक्ष राजकुमार चौधरी</w:t>
      </w:r>
      <w:r>
        <w:rPr>
          <w:rFonts w:asciiTheme="minorHAnsi" w:eastAsiaTheme="minorHAnsi" w:hAnsiTheme="minorHAnsi" w:cs="Kalimati"/>
          <w:b/>
          <w:bCs/>
          <w:sz w:val="22"/>
          <w:szCs w:val="22"/>
        </w:rPr>
        <w:t xml:space="preserve">, </w:t>
      </w:r>
      <w:r>
        <w:rPr>
          <w:rFonts w:asciiTheme="minorHAnsi" w:eastAsiaTheme="minorHAnsi" w:hAnsiTheme="minorHAnsi" w:cs="Kalimati" w:hint="cs"/>
          <w:b/>
          <w:bCs/>
          <w:sz w:val="22"/>
          <w:szCs w:val="22"/>
          <w:cs/>
          <w:lang w:bidi="hi-IN"/>
        </w:rPr>
        <w:t>वडा नं.3 का तत्कालीन वडा सदस्य (नगर कार्यपालिका सदस्य) टिकालक्ष्मी श्रेष्ठ र योजना शाखाका सहायक पाँचौ तहका सुनील कुमार चौधरी</w:t>
      </w:r>
      <w:r>
        <w:rPr>
          <w:rFonts w:asciiTheme="minorHAnsi" w:eastAsiaTheme="minorHAnsi" w:hAnsiTheme="minorHAnsi" w:cs="Kalimati" w:hint="cs"/>
          <w:b/>
          <w:bCs/>
          <w:sz w:val="22"/>
          <w:szCs w:val="22"/>
          <w:cs/>
        </w:rPr>
        <w:t xml:space="preserve">लाई </w:t>
      </w:r>
      <w:r>
        <w:rPr>
          <w:rFonts w:cs="Kalimati" w:hint="cs"/>
          <w:sz w:val="22"/>
          <w:szCs w:val="22"/>
          <w:cs/>
        </w:rPr>
        <w:t>स्थलगत अनुगमनका क्रममा निर्माण कार्य सम्पन्न नहुँदै कार्य सम्पन्न भएको भनी माइन्यूट गरी भ्रष्टाचार निवारण ऐन</w:t>
      </w:r>
      <w:r>
        <w:rPr>
          <w:rFonts w:cs="Kalimati"/>
          <w:sz w:val="22"/>
          <w:szCs w:val="22"/>
        </w:rPr>
        <w:t xml:space="preserve">, </w:t>
      </w:r>
      <w:r>
        <w:rPr>
          <w:rFonts w:cs="Kalimati" w:hint="cs"/>
          <w:sz w:val="22"/>
          <w:szCs w:val="22"/>
          <w:cs/>
        </w:rPr>
        <w:t>२०५९ को दफा 19 को उपदफा (2) बमोजिम गलत प्रतिवेदन दिने कसूर गरेकोले निजहरुलार्इ सोही ऐनको दफा 19 को उपदफा (2) वमोजिम कैद र जरिवाना हुनसमेत मागदावी लिइएको ।</w:t>
      </w:r>
    </w:p>
    <w:p w:rsidR="009D6B55" w:rsidRDefault="009D6B55" w:rsidP="009D6B55">
      <w:pPr>
        <w:pStyle w:val="NormalWeb"/>
        <w:numPr>
          <w:ilvl w:val="0"/>
          <w:numId w:val="30"/>
        </w:numPr>
        <w:tabs>
          <w:tab w:val="left" w:pos="540"/>
          <w:tab w:val="left" w:pos="720"/>
          <w:tab w:val="left" w:pos="1080"/>
        </w:tabs>
        <w:spacing w:before="0" w:beforeAutospacing="0" w:after="0" w:afterAutospacing="0"/>
        <w:jc w:val="both"/>
        <w:rPr>
          <w:rFonts w:asciiTheme="minorHAnsi" w:eastAsiaTheme="minorHAnsi" w:hAnsiTheme="minorHAnsi" w:cs="Kalimati"/>
          <w:b/>
          <w:bCs/>
          <w:sz w:val="22"/>
          <w:szCs w:val="22"/>
        </w:rPr>
      </w:pPr>
      <w:r>
        <w:rPr>
          <w:rFonts w:cs="Kalimati" w:hint="cs"/>
          <w:b/>
          <w:bCs/>
          <w:sz w:val="22"/>
          <w:szCs w:val="22"/>
          <w:cs/>
          <w:lang w:bidi="hi-IN"/>
        </w:rPr>
        <w:t>प्रतिवादी जालपा सिद्ध निर्माण सेवा</w:t>
      </w:r>
      <w:r>
        <w:rPr>
          <w:rFonts w:cs="Kalimati"/>
          <w:b/>
          <w:bCs/>
          <w:sz w:val="22"/>
          <w:szCs w:val="22"/>
        </w:rPr>
        <w:t xml:space="preserve">, </w:t>
      </w:r>
      <w:r>
        <w:rPr>
          <w:rFonts w:cs="Kalimati" w:hint="cs"/>
          <w:b/>
          <w:bCs/>
          <w:sz w:val="22"/>
          <w:szCs w:val="22"/>
          <w:cs/>
          <w:lang w:bidi="hi-IN"/>
        </w:rPr>
        <w:t>पकली सुनसरीका प्रोप्राइटर नानु कुमारी निरौला (बस्नेत)</w:t>
      </w:r>
      <w:r>
        <w:rPr>
          <w:rFonts w:cs="Kalimati" w:hint="cs"/>
          <w:b/>
          <w:bCs/>
          <w:sz w:val="22"/>
          <w:szCs w:val="22"/>
          <w:cs/>
        </w:rPr>
        <w:t xml:space="preserve">लाई </w:t>
      </w:r>
      <w:r>
        <w:rPr>
          <w:rFonts w:cs="Kalimati" w:hint="cs"/>
          <w:sz w:val="22"/>
          <w:szCs w:val="22"/>
          <w:cs/>
          <w:lang w:bidi="hi-IN"/>
        </w:rPr>
        <w:t>भ्रष्टाचार निवारण ऐन</w:t>
      </w:r>
      <w:r>
        <w:rPr>
          <w:rFonts w:cs="Kalimati"/>
          <w:sz w:val="22"/>
          <w:szCs w:val="22"/>
        </w:rPr>
        <w:t xml:space="preserve">, </w:t>
      </w:r>
      <w:r>
        <w:rPr>
          <w:rFonts w:cs="Kalimati" w:hint="cs"/>
          <w:sz w:val="22"/>
          <w:szCs w:val="22"/>
          <w:cs/>
          <w:lang w:bidi="hi-IN"/>
        </w:rPr>
        <w:t>२०५९ को दफा ८ को उपदफा (4) वमोजिम कसूर</w:t>
      </w:r>
      <w:r>
        <w:rPr>
          <w:rFonts w:cs="Kalimati" w:hint="cs"/>
          <w:sz w:val="22"/>
          <w:szCs w:val="22"/>
          <w:cs/>
        </w:rPr>
        <w:t>मा</w:t>
      </w:r>
      <w:r>
        <w:rPr>
          <w:rFonts w:cs="Kalimati" w:hint="cs"/>
          <w:sz w:val="22"/>
          <w:szCs w:val="22"/>
          <w:cs/>
          <w:lang w:bidi="hi-IN"/>
        </w:rPr>
        <w:t xml:space="preserve"> रु.2</w:t>
      </w:r>
      <w:r>
        <w:rPr>
          <w:rFonts w:cs="Kalimati"/>
          <w:sz w:val="22"/>
          <w:szCs w:val="22"/>
          <w:lang w:bidi="hi-IN"/>
        </w:rPr>
        <w:t>,</w:t>
      </w:r>
      <w:r>
        <w:rPr>
          <w:rFonts w:cs="Kalimati" w:hint="cs"/>
          <w:sz w:val="22"/>
          <w:szCs w:val="22"/>
          <w:cs/>
          <w:lang w:bidi="hi-IN"/>
        </w:rPr>
        <w:t>12</w:t>
      </w:r>
      <w:r>
        <w:rPr>
          <w:rFonts w:cs="Kalimati"/>
          <w:sz w:val="22"/>
          <w:szCs w:val="22"/>
          <w:lang w:bidi="hi-IN"/>
        </w:rPr>
        <w:t>,</w:t>
      </w:r>
      <w:r>
        <w:rPr>
          <w:rFonts w:cs="Kalimati" w:hint="cs"/>
          <w:sz w:val="22"/>
          <w:szCs w:val="22"/>
          <w:cs/>
          <w:lang w:bidi="hi-IN"/>
        </w:rPr>
        <w:t>073।58  बिगो कायम गरी भ्रष्टाचार निवारण ऐन</w:t>
      </w:r>
      <w:r>
        <w:rPr>
          <w:rFonts w:cs="Kalimati"/>
          <w:sz w:val="22"/>
          <w:szCs w:val="22"/>
        </w:rPr>
        <w:t xml:space="preserve">, </w:t>
      </w:r>
      <w:r>
        <w:rPr>
          <w:rFonts w:cs="Kalimati" w:hint="cs"/>
          <w:sz w:val="22"/>
          <w:szCs w:val="22"/>
          <w:cs/>
          <w:lang w:bidi="hi-IN"/>
        </w:rPr>
        <w:t>२०५९ को दफा ८ को उपदफा (4) वमोजिम सजाय गरी बिगो जफत हुन</w:t>
      </w:r>
      <w:r>
        <w:rPr>
          <w:rFonts w:cs="Kalimati" w:hint="cs"/>
          <w:sz w:val="22"/>
          <w:szCs w:val="22"/>
        </w:rPr>
        <w:t>,</w:t>
      </w:r>
    </w:p>
    <w:p w:rsidR="009D6B55" w:rsidRDefault="009D6B55" w:rsidP="009D6B55">
      <w:pPr>
        <w:tabs>
          <w:tab w:val="left" w:pos="-7110"/>
        </w:tabs>
        <w:spacing w:after="0" w:line="240" w:lineRule="auto"/>
        <w:jc w:val="both"/>
        <w:rPr>
          <w:rFonts w:eastAsia="Times New Roman" w:cs="Kalimati"/>
          <w:szCs w:val="22"/>
        </w:rPr>
      </w:pPr>
      <w:r>
        <w:rPr>
          <w:rFonts w:ascii="Kokila" w:hAnsi="Kokila" w:cs="Kalimati" w:hint="cs"/>
          <w:szCs w:val="22"/>
          <w:cs/>
        </w:rPr>
        <w:t>मागदावी लिई विशेष अदालत</w:t>
      </w:r>
      <w:r>
        <w:rPr>
          <w:rFonts w:ascii="Kokila" w:hAnsi="Kokila" w:cs="Kalimati"/>
          <w:szCs w:val="22"/>
        </w:rPr>
        <w:t xml:space="preserve">, </w:t>
      </w:r>
      <w:r>
        <w:rPr>
          <w:rFonts w:ascii="Kokila" w:hAnsi="Kokila" w:cs="Kalimati" w:hint="cs"/>
          <w:szCs w:val="22"/>
          <w:cs/>
        </w:rPr>
        <w:t xml:space="preserve">काठमाडौंमा आरोपपत्र दायर गरिएकोमा विशेष अदालतले निम्न आधारमा मिति </w:t>
      </w:r>
      <w:r>
        <w:rPr>
          <w:rFonts w:ascii="Kokila" w:hAnsi="Kokila" w:cs="Kalimati" w:hint="cs"/>
          <w:szCs w:val="22"/>
          <w:cs/>
          <w:lang w:bidi="hi-IN"/>
        </w:rPr>
        <w:t>२०</w:t>
      </w:r>
      <w:r>
        <w:rPr>
          <w:rFonts w:ascii="Kokila" w:hAnsi="Kokila" w:cs="Kalimati" w:hint="cs"/>
          <w:szCs w:val="22"/>
          <w:cs/>
        </w:rPr>
        <w:t>8०</w:t>
      </w:r>
      <w:r>
        <w:rPr>
          <w:rFonts w:ascii="Kokila" w:hAnsi="Kokila" w:cs="Kalimati" w:hint="cs"/>
          <w:szCs w:val="22"/>
          <w:cs/>
          <w:lang w:bidi="hi-IN"/>
        </w:rPr>
        <w:t>।</w:t>
      </w:r>
      <w:r>
        <w:rPr>
          <w:rFonts w:ascii="Kokila" w:hAnsi="Kokila" w:cs="Kalimati" w:hint="cs"/>
          <w:szCs w:val="22"/>
          <w:cs/>
        </w:rPr>
        <w:t>१२</w:t>
      </w:r>
      <w:r>
        <w:rPr>
          <w:rFonts w:ascii="Kokila" w:hAnsi="Kokila" w:cs="Kalimati" w:hint="cs"/>
          <w:szCs w:val="22"/>
          <w:cs/>
          <w:lang w:bidi="hi-IN"/>
        </w:rPr>
        <w:t>।</w:t>
      </w:r>
      <w:r>
        <w:rPr>
          <w:rFonts w:ascii="Kokila" w:hAnsi="Kokila" w:cs="Kalimati" w:hint="cs"/>
          <w:szCs w:val="22"/>
          <w:cs/>
        </w:rPr>
        <w:t>१५ को फैसलाबाट सफाई दिएको-:</w:t>
      </w:r>
      <w:r>
        <w:rPr>
          <w:rFonts w:ascii="Kokila" w:hAnsi="Kokila" w:cs="Kalimati"/>
          <w:szCs w:val="22"/>
        </w:rPr>
        <w:t> </w:t>
      </w:r>
    </w:p>
    <w:p w:rsidR="009D6B55" w:rsidRDefault="009D6B55" w:rsidP="009D6B55">
      <w:pPr>
        <w:pStyle w:val="ListParagraph"/>
        <w:numPr>
          <w:ilvl w:val="0"/>
          <w:numId w:val="28"/>
        </w:numPr>
        <w:spacing w:after="0" w:line="240" w:lineRule="auto"/>
        <w:jc w:val="both"/>
        <w:rPr>
          <w:rFonts w:ascii="Calibri" w:eastAsia="Calibri" w:hAnsi="Calibri" w:cs="Kalimati"/>
          <w:sz w:val="16"/>
          <w:szCs w:val="16"/>
          <w:lang w:val="en-GB"/>
        </w:rPr>
      </w:pPr>
      <w:r>
        <w:rPr>
          <w:rFonts w:ascii="Nirmala UI" w:hAnsi="Nirmala UI" w:cs="Kalimati" w:hint="cs"/>
          <w:szCs w:val="22"/>
          <w:cs/>
          <w:lang w:val="en-GB"/>
        </w:rPr>
        <w:t>आयोगको टोलीबाट खडा भएको स्थलगत मुचुल्कामा रामधुनी मन्दिर जाने मूल सडकको पहिलो घुम्ती (170 मिटर) सम्म र चेनेज 0+588 बुध नारायण चौधरीको घरदेखि चेनेज 0+976 (दचकिचा खोला सम्म) सम्झौतामा उल्लेख भए बमोजिमको मर्मत कार्य गरेको भनी तत्कालीन जनप्रतिनिधी र स्थानीय समेतको भनार्इ रहेको भनी उल्लेख भएको र सो कुरा वादीकै साक्षीसमेतको बकपत्रबाट पुष्टि भर्इरहेको अवस्थामा प्रतिवादीहरुले सम्झौता बमोजिमको कार्य नगरी कार्य सम्पन्न प्रतिवेदन पेश गरी नभएको कामको समेत भुक्तानी लिएको भन्ने वादी दाबी पुष्टि हुन नसकेको ।</w:t>
      </w:r>
    </w:p>
    <w:p w:rsidR="009D6B55" w:rsidRDefault="009D6B55" w:rsidP="009D6B55">
      <w:pPr>
        <w:pStyle w:val="ListParagraph"/>
        <w:numPr>
          <w:ilvl w:val="0"/>
          <w:numId w:val="28"/>
        </w:numPr>
        <w:spacing w:after="0" w:line="240" w:lineRule="auto"/>
        <w:jc w:val="both"/>
        <w:rPr>
          <w:rFonts w:ascii="Nirmala UI" w:hAnsi="Nirmala UI" w:cs="Kalimati"/>
          <w:szCs w:val="22"/>
          <w:lang w:val="en-GB"/>
        </w:rPr>
      </w:pPr>
      <w:r>
        <w:rPr>
          <w:rFonts w:ascii="Nirmala UI" w:hAnsi="Nirmala UI" w:cs="Kalimati" w:hint="cs"/>
          <w:szCs w:val="22"/>
          <w:cs/>
          <w:lang w:val="en-GB"/>
        </w:rPr>
        <w:t>प्रतिवादीहरुका साक्षीले रामधुनी मन्दिर जाने बाटोको गेटबाट बुधनारायण चौधरीको घर सम्म करिव 680 मिटर सडक पिच भएको</w:t>
      </w:r>
      <w:r>
        <w:rPr>
          <w:rFonts w:ascii="Nirmala UI" w:hAnsi="Nirmala UI" w:cs="Kalimati"/>
          <w:szCs w:val="22"/>
          <w:lang w:val="en-GB"/>
        </w:rPr>
        <w:t xml:space="preserve">, </w:t>
      </w:r>
      <w:r>
        <w:rPr>
          <w:rFonts w:ascii="Nirmala UI" w:hAnsi="Nirmala UI" w:cs="Kalimati" w:hint="cs"/>
          <w:szCs w:val="22"/>
          <w:cs/>
          <w:lang w:val="en-GB"/>
        </w:rPr>
        <w:t xml:space="preserve">आयोगले रामधुनी जाने बाटोको दोश्रो मोडबाट नापी गरेकोले 588 </w:t>
      </w:r>
      <w:r>
        <w:rPr>
          <w:rFonts w:ascii="Nirmala UI" w:hAnsi="Nirmala UI" w:cs="Kalimati" w:hint="cs"/>
          <w:szCs w:val="22"/>
          <w:cs/>
          <w:lang w:val="en-GB"/>
        </w:rPr>
        <w:lastRenderedPageBreak/>
        <w:t>मिटर मात्र कालोपत्रे भएको देखिएको हो भनी गरेको बकपत्र समेतबाट प्रतिवादी जिकिर समर्थित भएको देखिएको।</w:t>
      </w:r>
    </w:p>
    <w:p w:rsidR="009D6B55" w:rsidRDefault="009D6B55" w:rsidP="009D6B55">
      <w:pPr>
        <w:spacing w:after="0" w:line="240" w:lineRule="auto"/>
        <w:jc w:val="both"/>
        <w:rPr>
          <w:rFonts w:asciiTheme="minorHAnsi" w:hAnsiTheme="minorHAnsi" w:cs="Kalimati"/>
          <w:szCs w:val="22"/>
          <w:lang w:val="en-GB"/>
        </w:rPr>
      </w:pPr>
      <w:r>
        <w:rPr>
          <w:rFonts w:ascii="Nirmala UI" w:eastAsia="Times New Roman" w:hAnsi="Nirmala UI" w:cs="Kalimati" w:hint="cs"/>
          <w:szCs w:val="22"/>
          <w:cs/>
        </w:rPr>
        <w:t>विशेष</w:t>
      </w:r>
      <w:r>
        <w:rPr>
          <w:rFonts w:eastAsia="Times New Roman" w:cs="Kalimati" w:hint="cs"/>
          <w:szCs w:val="22"/>
          <w:cs/>
        </w:rPr>
        <w:t xml:space="preserve"> </w:t>
      </w:r>
      <w:r>
        <w:rPr>
          <w:rFonts w:ascii="Nirmala UI" w:eastAsia="Times New Roman" w:hAnsi="Nirmala UI" w:cs="Kalimati" w:hint="cs"/>
          <w:szCs w:val="22"/>
          <w:cs/>
        </w:rPr>
        <w:t>अदालतको</w:t>
      </w:r>
      <w:r>
        <w:rPr>
          <w:rFonts w:eastAsia="Times New Roman" w:cs="Kalimati" w:hint="cs"/>
          <w:szCs w:val="22"/>
          <w:cs/>
        </w:rPr>
        <w:t xml:space="preserve"> </w:t>
      </w:r>
      <w:r>
        <w:rPr>
          <w:rFonts w:ascii="Nirmala UI" w:eastAsia="Times New Roman" w:hAnsi="Nirmala UI" w:cs="Kalimati" w:hint="cs"/>
          <w:szCs w:val="22"/>
          <w:cs/>
        </w:rPr>
        <w:t>उपरोक्त</w:t>
      </w:r>
      <w:r>
        <w:rPr>
          <w:rFonts w:eastAsia="Times New Roman" w:cs="Kalimati" w:hint="cs"/>
          <w:szCs w:val="22"/>
          <w:cs/>
        </w:rPr>
        <w:t xml:space="preserve"> </w:t>
      </w:r>
      <w:r>
        <w:rPr>
          <w:rFonts w:ascii="Nirmala UI" w:eastAsia="Times New Roman" w:hAnsi="Nirmala UI" w:cs="Kalimati" w:hint="cs"/>
          <w:szCs w:val="22"/>
          <w:cs/>
        </w:rPr>
        <w:t>फैसलाउपर</w:t>
      </w:r>
      <w:r>
        <w:rPr>
          <w:rFonts w:eastAsia="Times New Roman" w:cs="Kalimati" w:hint="cs"/>
          <w:szCs w:val="22"/>
          <w:cs/>
        </w:rPr>
        <w:t xml:space="preserve"> </w:t>
      </w:r>
      <w:r>
        <w:rPr>
          <w:rFonts w:ascii="Nirmala UI" w:hAnsi="Nirmala UI" w:cs="Kalimati" w:hint="cs"/>
          <w:szCs w:val="22"/>
          <w:cs/>
        </w:rPr>
        <w:t>आयोगलाई चित्त नबुझी देहायबमोजिमका आधार लिई सम्मानित सर्वोच्च अदालतमा मिति २०८१।०८।१८ मा पुनरावेदन गरिएको छः-</w:t>
      </w:r>
    </w:p>
    <w:p w:rsidR="009D6B55" w:rsidRDefault="009D6B55" w:rsidP="009D6B55">
      <w:pPr>
        <w:tabs>
          <w:tab w:val="left" w:pos="270"/>
        </w:tabs>
        <w:spacing w:after="0" w:line="240" w:lineRule="auto"/>
        <w:ind w:left="270"/>
        <w:contextualSpacing/>
        <w:jc w:val="center"/>
        <w:rPr>
          <w:rFonts w:ascii="Kokila" w:eastAsiaTheme="minorEastAsia" w:hAnsi="Kokila" w:cs="Kalimati"/>
          <w:szCs w:val="22"/>
        </w:rPr>
      </w:pPr>
      <w:r>
        <w:rPr>
          <w:rFonts w:ascii="Kokila" w:hAnsi="Kokila" w:cs="Kalimati" w:hint="cs"/>
          <w:b/>
          <w:bCs/>
          <w:szCs w:val="22"/>
          <w:u w:val="single"/>
          <w:cs/>
        </w:rPr>
        <w:t>देहाय</w:t>
      </w:r>
      <w:r>
        <w:rPr>
          <w:rFonts w:ascii="Kokila" w:hAnsi="Kokila" w:cs="Kalimati"/>
          <w:szCs w:val="22"/>
        </w:rPr>
        <w:t>:</w:t>
      </w:r>
    </w:p>
    <w:p w:rsidR="009D6B55" w:rsidRDefault="009D6B55" w:rsidP="009D6B55">
      <w:pPr>
        <w:pStyle w:val="ListParagraph"/>
        <w:numPr>
          <w:ilvl w:val="0"/>
          <w:numId w:val="29"/>
        </w:numPr>
        <w:tabs>
          <w:tab w:val="center" w:pos="8640"/>
        </w:tabs>
        <w:spacing w:after="0" w:line="240" w:lineRule="auto"/>
        <w:jc w:val="both"/>
        <w:rPr>
          <w:rFonts w:ascii="Mangal" w:hAnsi="Mangal" w:cs="Kalimati"/>
          <w:szCs w:val="22"/>
          <w:lang w:val="en-GB"/>
        </w:rPr>
      </w:pPr>
      <w:r>
        <w:rPr>
          <w:rFonts w:ascii="Mangal" w:hAnsi="Mangal" w:cs="Kalimati" w:hint="cs"/>
          <w:szCs w:val="22"/>
          <w:cs/>
          <w:lang w:val="en-GB"/>
        </w:rPr>
        <w:t>रामधुनी नगरपालिकाको कार्यालयबाट प्राप्त नापी किताब र कार्य सम्पन्न प्रतिवेदन तुलना गर्दा ८.४६ घनमिटर कम (घटी) पार्इएको सम्बन्धमा निज प्रतिवादीहरुले मौकाको बयानमा कुनै अन्यथा दावी जिकिर नलिएको</w:t>
      </w:r>
      <w:r>
        <w:rPr>
          <w:rFonts w:ascii="Mangal" w:hAnsi="Mangal" w:cs="Kalimati" w:hint="cs"/>
          <w:szCs w:val="22"/>
          <w:lang w:val="en-GB"/>
        </w:rPr>
        <w:t xml:space="preserve">, </w:t>
      </w:r>
      <w:r>
        <w:rPr>
          <w:rFonts w:ascii="Mangal" w:hAnsi="Mangal" w:cs="Kalimati" w:hint="cs"/>
          <w:szCs w:val="22"/>
          <w:cs/>
          <w:lang w:val="en-GB"/>
        </w:rPr>
        <w:t>प्रतिवादीहरुमध्ये हर्षलाल चौधरी र देवेन्द्र नारायण चौधरी प्राविधिक कर्मचारीहरु रहेकामा निजहरुले नै स्थलगत नापजाँच सम्बन्धी सम्पूर्ण कागजात पेश गरेको स्वीकार गरेको। अदालत समक्ष स्थलगत नापजाँच तथा प्राविधिक प्रतिवेदनमा उल्लेख भएको स्थलगत नापजाँचको पहिलो चेनेज ०+000 जहाँ मानिएको छ</w:t>
      </w:r>
      <w:r>
        <w:rPr>
          <w:rFonts w:ascii="Mangal" w:hAnsi="Mangal" w:cs="Kalimati" w:hint="cs"/>
          <w:szCs w:val="22"/>
          <w:lang w:val="en-GB"/>
        </w:rPr>
        <w:t>,</w:t>
      </w:r>
      <w:r>
        <w:rPr>
          <w:rFonts w:ascii="Mangal" w:hAnsi="Mangal" w:cs="Kalimati" w:hint="cs"/>
          <w:szCs w:val="22"/>
          <w:cs/>
          <w:lang w:val="en-GB"/>
        </w:rPr>
        <w:t>त्यो यस योजना अनुसार कार्य भएको सुरु बिन्दु होर्इन</w:t>
      </w:r>
      <w:r>
        <w:rPr>
          <w:rFonts w:ascii="Mangal" w:hAnsi="Mangal" w:cs="Kalimati" w:hint="cs"/>
          <w:szCs w:val="22"/>
          <w:lang w:val="en-GB"/>
        </w:rPr>
        <w:t xml:space="preserve">, </w:t>
      </w:r>
      <w:r>
        <w:rPr>
          <w:rFonts w:ascii="Mangal" w:hAnsi="Mangal" w:cs="Kalimati" w:hint="cs"/>
          <w:szCs w:val="22"/>
          <w:cs/>
          <w:lang w:val="en-GB"/>
        </w:rPr>
        <w:t>आयोगले नापजाँच सुरु गरे भन्दा 170 मिटर अगाडीबाट कार्य सुरु गरिएको छ भनी पछि कसूरबाट उन्मुक्ती पाउने कलुषित मनसायबाट व्यक्त गरेको भनार्इलार्इ प्रमुख आधार मानी मिशिल संलग्न प्रमाणलाई वेवास्ता गरी  प्रतिवादीहरुलार्इ आरोपित कसूरबाट सफार्इ दिने ठहरी भएको फैसला प्रमाण विवेचनाको रोहमा त्रुटिपूर्ण भएकोले बदरभागी रहेको।</w:t>
      </w:r>
    </w:p>
    <w:p w:rsidR="009D6B55" w:rsidRDefault="009D6B55" w:rsidP="009D6B55">
      <w:pPr>
        <w:tabs>
          <w:tab w:val="center" w:pos="8640"/>
        </w:tabs>
        <w:spacing w:after="0" w:line="240" w:lineRule="auto"/>
        <w:contextualSpacing/>
        <w:jc w:val="both"/>
        <w:rPr>
          <w:rFonts w:asciiTheme="minorHAnsi" w:eastAsiaTheme="minorHAnsi" w:hAnsiTheme="minorHAnsi" w:cs="Kalimati" w:hint="cs"/>
          <w:sz w:val="16"/>
          <w:szCs w:val="16"/>
        </w:rPr>
      </w:pPr>
    </w:p>
    <w:p w:rsidR="009D6B55" w:rsidRDefault="009D6B55" w:rsidP="009D6B55">
      <w:pPr>
        <w:pStyle w:val="ListParagraph"/>
        <w:numPr>
          <w:ilvl w:val="0"/>
          <w:numId w:val="29"/>
        </w:numPr>
        <w:tabs>
          <w:tab w:val="center" w:pos="8640"/>
        </w:tabs>
        <w:spacing w:after="0" w:line="240" w:lineRule="auto"/>
        <w:jc w:val="both"/>
        <w:rPr>
          <w:rFonts w:ascii="Mangal" w:hAnsi="Mangal" w:cs="Kalimati"/>
          <w:szCs w:val="22"/>
          <w:lang w:val="en-GB"/>
        </w:rPr>
      </w:pPr>
      <w:r>
        <w:rPr>
          <w:rFonts w:ascii="Mangal" w:hAnsi="Mangal" w:cs="Kalimati" w:hint="cs"/>
          <w:szCs w:val="22"/>
          <w:cs/>
          <w:lang w:val="en-GB"/>
        </w:rPr>
        <w:t>स्थलगत नापजाँच गर्दा भए गरेको कार्यको परिमाण नापी किताब र कार्य सम्पन्न प्रतिवेदन भन्दा ८.४६ घनमिटर कम पार्इएको देखिंदा देखिंदै प्रतिवादीहरुका साक्षीहरुको बकपत्रलार्इ प्रमुख आधारमानी वैज्ञानिक प्रमाणको रुपमा रहेको स्थलगत नापजाँच प्रतिवेदनलाई अनदेखागरी प्रतिवादीहरुलाई आरोपित कसूरबाट सफार्इ पाउने ठहरी भएको फैसला त्रुटिपूर्ण भएकोले बदरभागी रहेको।</w:t>
      </w:r>
    </w:p>
    <w:p w:rsidR="009D6B55" w:rsidRDefault="009D6B55" w:rsidP="009D6B55">
      <w:pPr>
        <w:tabs>
          <w:tab w:val="center" w:pos="8640"/>
        </w:tabs>
        <w:spacing w:after="0" w:line="240" w:lineRule="auto"/>
        <w:contextualSpacing/>
        <w:jc w:val="both"/>
        <w:rPr>
          <w:rFonts w:ascii="Mangal" w:eastAsiaTheme="minorHAnsi" w:hAnsi="Mangal" w:cs="Kalimati" w:hint="cs"/>
          <w:szCs w:val="22"/>
          <w:lang w:val="en-GB"/>
        </w:rPr>
      </w:pPr>
    </w:p>
    <w:p w:rsidR="009D6B55" w:rsidRDefault="009D6B55" w:rsidP="009D6B55">
      <w:pPr>
        <w:pStyle w:val="ListParagraph"/>
        <w:numPr>
          <w:ilvl w:val="0"/>
          <w:numId w:val="29"/>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रामधुनी नगरपालिका</w:t>
      </w:r>
      <w:r>
        <w:rPr>
          <w:rFonts w:ascii="Mangal" w:hAnsi="Mangal" w:cs="Kalimati" w:hint="cs"/>
          <w:szCs w:val="22"/>
          <w:lang w:val="en-GB"/>
        </w:rPr>
        <w:t>,</w:t>
      </w:r>
      <w:r>
        <w:rPr>
          <w:rFonts w:ascii="Mangal" w:hAnsi="Mangal" w:cs="Kalimati" w:hint="cs"/>
          <w:szCs w:val="22"/>
          <w:cs/>
          <w:lang w:val="en-GB"/>
        </w:rPr>
        <w:t>सुनसरीका तर्फबाट अधिकार प्राप्त प्रमुख प्रशासकिय अधिकृत ओमकार प्रसाद न्यौपाने र जालपा सिद्ध निर्माण सेवा</w:t>
      </w:r>
      <w:r>
        <w:rPr>
          <w:rFonts w:ascii="Mangal" w:hAnsi="Mangal" w:cs="Kalimati" w:hint="cs"/>
          <w:szCs w:val="22"/>
          <w:lang w:val="en-GB"/>
        </w:rPr>
        <w:t>,</w:t>
      </w:r>
      <w:r>
        <w:rPr>
          <w:rFonts w:ascii="Mangal" w:hAnsi="Mangal" w:cs="Kalimati" w:hint="cs"/>
          <w:szCs w:val="22"/>
          <w:cs/>
          <w:lang w:val="en-GB"/>
        </w:rPr>
        <w:t>सुनसरीका सञ्चालक नानु कुमारी बस्नेतको बीचमा भएको कालोपत्रे सडक निर्माण सम्बन्धी सम्झौता र लागत र्इष्टिमेटमा समेत मर्मत हुने सडकको नाम तथा व्यहोरामा रामधुनी गेटबाटै कालोपत्रे गर्ने भन्ने स्पष्ट यकिन गरिएको नदेखिएको</w:t>
      </w:r>
      <w:r>
        <w:rPr>
          <w:rFonts w:ascii="Mangal" w:hAnsi="Mangal" w:cs="Kalimati" w:hint="cs"/>
          <w:szCs w:val="22"/>
          <w:lang w:val="en-GB"/>
        </w:rPr>
        <w:t xml:space="preserve">, </w:t>
      </w:r>
      <w:r>
        <w:rPr>
          <w:rFonts w:ascii="Mangal" w:hAnsi="Mangal" w:cs="Kalimati" w:hint="cs"/>
          <w:szCs w:val="22"/>
          <w:cs/>
          <w:lang w:val="en-GB"/>
        </w:rPr>
        <w:t>मिति २०७९।५।२ गतेको स्थलगत अनुगमन निरीक्षण तथा नापजाँच मुचुल्कामा रोहवरमा बसेका जालपा सिद्ध निर्माण सेवाका निर्माण व्यवसायीका प्रतिनिधि</w:t>
      </w:r>
      <w:r>
        <w:rPr>
          <w:rFonts w:ascii="Mangal" w:hAnsi="Mangal" w:cs="Kalimati" w:hint="cs"/>
          <w:szCs w:val="22"/>
          <w:lang w:val="en-GB"/>
        </w:rPr>
        <w:t xml:space="preserve">, </w:t>
      </w:r>
      <w:r>
        <w:rPr>
          <w:rFonts w:ascii="Mangal" w:hAnsi="Mangal" w:cs="Kalimati" w:hint="cs"/>
          <w:szCs w:val="22"/>
          <w:cs/>
          <w:lang w:val="en-GB"/>
        </w:rPr>
        <w:t>र्इटहरी-१७</w:t>
      </w:r>
      <w:r>
        <w:rPr>
          <w:rFonts w:ascii="Mangal" w:hAnsi="Mangal" w:cs="Kalimati" w:hint="cs"/>
          <w:szCs w:val="22"/>
          <w:lang w:val="en-GB"/>
        </w:rPr>
        <w:t xml:space="preserve">,  </w:t>
      </w:r>
      <w:r>
        <w:rPr>
          <w:rFonts w:ascii="Mangal" w:hAnsi="Mangal" w:cs="Kalimati" w:hint="cs"/>
          <w:szCs w:val="22"/>
          <w:cs/>
          <w:lang w:val="en-GB"/>
        </w:rPr>
        <w:t>सुनसरीका सरोज बस्नेत तथा जिल्ला सुनसरी रामधुनी नगरपालिका वडा नं. ३ का तत्कालीन वडा अध्यक्ष समेतले स्थलगत मुचुल्कामा रामधुनी गेटबाट रामधुनी मन्दिर जाने मूल सडकको पहिलो घुम्ती (१७० मिटर) पश्चिमबाट मात्र नापजाँच गरेको बिषयमा अन्यथा उल्लेख नगरेको</w:t>
      </w:r>
      <w:r>
        <w:rPr>
          <w:rFonts w:ascii="Mangal" w:hAnsi="Mangal" w:cs="Kalimati" w:hint="cs"/>
          <w:szCs w:val="22"/>
          <w:lang w:val="en-GB"/>
        </w:rPr>
        <w:t xml:space="preserve">, </w:t>
      </w:r>
      <w:r>
        <w:rPr>
          <w:rFonts w:ascii="Mangal" w:hAnsi="Mangal" w:cs="Kalimati" w:hint="cs"/>
          <w:szCs w:val="22"/>
          <w:cs/>
          <w:lang w:val="en-GB"/>
        </w:rPr>
        <w:t>प्रतिवादीहरुले मौकाको बयानमा उक्त स्थलगत अनुगमन निरीक्षण तथा नापजाँच मुचुल्का तथा प्रतिवेदकले पेश गरेको स्थलगत नापजाँच तथा प्राविधिक प्रतिवेदनमा उल्लेखित नापजाँचको सम्बन्धमा अन्यथा भनेको समेत नदेखिएको भन्ने व्यहोरालाई वेवास्ता गरी आरोपित कसूरबाट सफार्इ दिने ठहरी भएको फैसला प्रमाण विवेचनाको रोहमा त्रुटिपूर्ण भएकोले बदरभागी रहेको।</w:t>
      </w:r>
    </w:p>
    <w:p w:rsidR="009D6B55" w:rsidRDefault="009D6B55" w:rsidP="009D6B55">
      <w:pPr>
        <w:tabs>
          <w:tab w:val="center" w:pos="8640"/>
        </w:tabs>
        <w:spacing w:after="0" w:line="240" w:lineRule="auto"/>
        <w:contextualSpacing/>
        <w:jc w:val="both"/>
        <w:rPr>
          <w:rFonts w:ascii="Mangal" w:eastAsiaTheme="minorHAnsi" w:hAnsi="Mangal" w:cs="Kalimati" w:hint="cs"/>
          <w:szCs w:val="22"/>
          <w:lang w:val="en-GB"/>
        </w:rPr>
      </w:pPr>
    </w:p>
    <w:p w:rsidR="009D6B55" w:rsidRDefault="009D6B55" w:rsidP="009D6B55">
      <w:pPr>
        <w:pStyle w:val="ListParagraph"/>
        <w:numPr>
          <w:ilvl w:val="0"/>
          <w:numId w:val="29"/>
        </w:numPr>
        <w:tabs>
          <w:tab w:val="center" w:pos="8640"/>
        </w:tabs>
        <w:spacing w:after="0" w:line="240" w:lineRule="auto"/>
        <w:jc w:val="both"/>
        <w:rPr>
          <w:rFonts w:ascii="Mangal" w:hAnsi="Mangal" w:cs="Kalimati" w:hint="cs"/>
          <w:szCs w:val="22"/>
          <w:lang w:val="en-GB"/>
        </w:rPr>
      </w:pPr>
      <w:r>
        <w:rPr>
          <w:rFonts w:ascii="Mangal" w:hAnsi="Mangal" w:cs="Kalimati" w:hint="cs"/>
          <w:szCs w:val="22"/>
          <w:cs/>
          <w:lang w:val="en-GB"/>
        </w:rPr>
        <w:t>प्रतिवादीहरुमध्ये सब-ईन्जिनियर हर्षलाल चौधरी र ईन्जिनियर देबेन्द्र नारायण चौधरीले स्थलगत रुपमा नापजाँच गरी नापी कितावमा काम गरेको परिमाण चढाउने काम गरेको र निर्माण व्यवसायीले पेश गरेको बिल सही छ छैन चेकजाँच गरी कार्यसम्पन्न प्रतिवेदन तयार गरेको भन्ने मौकामा तथा अदालत समक्ष गरेको बयान व्यहोराबाट देखिएको</w:t>
      </w:r>
      <w:r>
        <w:rPr>
          <w:rFonts w:ascii="Mangal" w:hAnsi="Mangal" w:cs="Kalimati" w:hint="cs"/>
          <w:szCs w:val="22"/>
          <w:lang w:val="en-GB"/>
        </w:rPr>
        <w:t xml:space="preserve">, </w:t>
      </w:r>
      <w:r>
        <w:rPr>
          <w:rFonts w:ascii="Mangal" w:hAnsi="Mangal" w:cs="Kalimati" w:hint="cs"/>
          <w:szCs w:val="22"/>
          <w:cs/>
          <w:lang w:val="en-GB"/>
        </w:rPr>
        <w:t>प्रतिवादी ओमकार प्रसाद न्यौपानेले प्राविधिक प्रतिवेदनलार्इ अन्यथा भन्न नसकि सो प्रतिवेदन समेतको आधारमा भुक्तानीको लागि स्वीकृत गरेको भन्ने समेत व्यहोरा मौकामा तथा अदालत समक्षको बयानमा स्वीकार गरेका</w:t>
      </w:r>
      <w:r>
        <w:rPr>
          <w:rFonts w:ascii="Mangal" w:hAnsi="Mangal" w:cs="Kalimati" w:hint="cs"/>
          <w:szCs w:val="22"/>
          <w:lang w:val="en-GB"/>
        </w:rPr>
        <w:t>,</w:t>
      </w:r>
      <w:r>
        <w:rPr>
          <w:rFonts w:ascii="Mangal" w:hAnsi="Mangal" w:cs="Kalimati" w:hint="cs"/>
          <w:szCs w:val="22"/>
          <w:cs/>
          <w:lang w:val="en-GB"/>
        </w:rPr>
        <w:t xml:space="preserve">प्रतिवादी द्वारिका प्रसाद दाहालले प्राविधिक प्रतिवेदन </w:t>
      </w:r>
      <w:r>
        <w:rPr>
          <w:rFonts w:ascii="Mangal" w:hAnsi="Mangal" w:cs="Kalimati" w:hint="cs"/>
          <w:szCs w:val="22"/>
          <w:cs/>
          <w:lang w:val="en-GB"/>
        </w:rPr>
        <w:lastRenderedPageBreak/>
        <w:t>समेतको आधारमा पेश भएको कागजात भुक्तानीको लागि स्वीकृत गरार्इ भुक्तानी दिएको हो भन्ने समेतको मौकामा तथा अदालत समक्षको बयानमा उल्लेख गरिदिएको</w:t>
      </w:r>
      <w:r>
        <w:rPr>
          <w:rFonts w:ascii="Mangal" w:hAnsi="Mangal" w:cs="Kalimati" w:hint="cs"/>
          <w:szCs w:val="22"/>
          <w:lang w:val="en-GB"/>
        </w:rPr>
        <w:t xml:space="preserve">, </w:t>
      </w:r>
      <w:r>
        <w:rPr>
          <w:rFonts w:ascii="Mangal" w:hAnsi="Mangal" w:cs="Kalimati" w:hint="cs"/>
          <w:szCs w:val="22"/>
          <w:cs/>
          <w:lang w:val="en-GB"/>
        </w:rPr>
        <w:t>प्रतिवादीहरु सविना कुमारी चौधरी</w:t>
      </w:r>
      <w:r>
        <w:rPr>
          <w:rFonts w:ascii="Mangal" w:hAnsi="Mangal" w:cs="Kalimati" w:hint="cs"/>
          <w:szCs w:val="22"/>
          <w:lang w:val="en-GB"/>
        </w:rPr>
        <w:t xml:space="preserve">, </w:t>
      </w:r>
      <w:r>
        <w:rPr>
          <w:rFonts w:ascii="Mangal" w:hAnsi="Mangal" w:cs="Kalimati" w:hint="cs"/>
          <w:szCs w:val="22"/>
          <w:cs/>
          <w:lang w:val="en-GB"/>
        </w:rPr>
        <w:t>राजकुमार चौधरी</w:t>
      </w:r>
      <w:r>
        <w:rPr>
          <w:rFonts w:ascii="Mangal" w:hAnsi="Mangal" w:cs="Kalimati" w:hint="cs"/>
          <w:szCs w:val="22"/>
          <w:lang w:val="en-GB"/>
        </w:rPr>
        <w:t xml:space="preserve">, </w:t>
      </w:r>
      <w:r>
        <w:rPr>
          <w:rFonts w:ascii="Mangal" w:hAnsi="Mangal" w:cs="Kalimati" w:hint="cs"/>
          <w:szCs w:val="22"/>
          <w:cs/>
          <w:lang w:val="en-GB"/>
        </w:rPr>
        <w:t>टिकालक्ष्मी श्रेष्ठ र सुनिल कुमार चौधरीले अनुगमन तथा मूल्यांकन समितिमा रही कार्य सम्पन्नको मार्इन्यूटमा हस्ताक्षर गरीदिएको हो भन्ने समेत व्यहोरा उल्लेख गरी मौकामा तथा अदालत समक्ष बयान गरिदिएका</w:t>
      </w:r>
      <w:r>
        <w:rPr>
          <w:rFonts w:ascii="Mangal" w:hAnsi="Mangal" w:cs="Kalimati" w:hint="cs"/>
          <w:szCs w:val="22"/>
          <w:lang w:val="en-GB"/>
        </w:rPr>
        <w:t xml:space="preserve">, </w:t>
      </w:r>
      <w:r>
        <w:rPr>
          <w:rFonts w:ascii="Mangal" w:hAnsi="Mangal" w:cs="Kalimati" w:hint="cs"/>
          <w:szCs w:val="22"/>
          <w:cs/>
          <w:lang w:val="en-GB"/>
        </w:rPr>
        <w:t>साथै प्रतिवादी नानु कुमारी निरौला (बस्नेत) ले नगरपालिकाको प्राविधिक कर्मचारीहरुले तयार पारे बमोजिमको कार्य सम्पन्न प्रतिवेदन समेतको आधारमा बिलको भुक्तानी लिएको हो भनी मौकामा तथा अदालत समक्षको बयानमा उल्लेख गरिदिएको।</w:t>
      </w:r>
    </w:p>
    <w:p w:rsidR="0026567B" w:rsidRDefault="0026567B" w:rsidP="0026567B">
      <w:pPr>
        <w:pStyle w:val="ListParagraph"/>
        <w:tabs>
          <w:tab w:val="center" w:pos="8640"/>
        </w:tabs>
        <w:spacing w:after="0" w:line="240" w:lineRule="auto"/>
        <w:ind w:left="1080"/>
        <w:jc w:val="right"/>
        <w:rPr>
          <w:rFonts w:ascii="Kokila" w:hAnsi="Kokila" w:cs="Kalimati"/>
          <w:szCs w:val="22"/>
        </w:rPr>
      </w:pPr>
      <w:bookmarkStart w:id="0" w:name="_GoBack"/>
      <w:bookmarkEnd w:id="0"/>
      <w:r>
        <w:rPr>
          <w:rFonts w:ascii="Kokila" w:hAnsi="Kokila" w:cs="Kalimati" w:hint="cs"/>
          <w:szCs w:val="22"/>
          <w:cs/>
        </w:rPr>
        <w:t>प्रवक्ता</w:t>
      </w:r>
    </w:p>
    <w:p w:rsidR="00DC618E" w:rsidRDefault="0026567B" w:rsidP="0026567B">
      <w:pPr>
        <w:tabs>
          <w:tab w:val="center" w:pos="8640"/>
        </w:tabs>
        <w:spacing w:after="0" w:line="240" w:lineRule="auto"/>
        <w:contextualSpacing/>
        <w:jc w:val="right"/>
        <w:rPr>
          <w:rFonts w:ascii="Kokila" w:hAnsi="Kokila" w:cs="Kalimati"/>
          <w:szCs w:val="22"/>
        </w:rPr>
      </w:pPr>
      <w:r>
        <w:rPr>
          <w:rFonts w:ascii="Kokila" w:hAnsi="Kokila" w:cs="Kalimati" w:hint="cs"/>
          <w:szCs w:val="22"/>
          <w:cs/>
        </w:rPr>
        <w:tab/>
        <w:t>नरहरि घिमिरे</w:t>
      </w:r>
    </w:p>
    <w:sectPr w:rsidR="00DC618E" w:rsidSect="00DC618E">
      <w:pgSz w:w="11907" w:h="16839" w:code="9"/>
      <w:pgMar w:top="907" w:right="80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8E" w:rsidRDefault="0097018E" w:rsidP="005C6A14">
      <w:pPr>
        <w:spacing w:after="0" w:line="240" w:lineRule="auto"/>
      </w:pPr>
      <w:r>
        <w:separator/>
      </w:r>
    </w:p>
  </w:endnote>
  <w:endnote w:type="continuationSeparator" w:id="0">
    <w:p w:rsidR="0097018E" w:rsidRDefault="0097018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8E" w:rsidRDefault="0097018E" w:rsidP="005C6A14">
      <w:pPr>
        <w:spacing w:after="0" w:line="240" w:lineRule="auto"/>
      </w:pPr>
      <w:r>
        <w:separator/>
      </w:r>
    </w:p>
  </w:footnote>
  <w:footnote w:type="continuationSeparator" w:id="0">
    <w:p w:rsidR="0097018E" w:rsidRDefault="0097018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25"/>
    <w:multiLevelType w:val="hybridMultilevel"/>
    <w:tmpl w:val="A47EEAE6"/>
    <w:lvl w:ilvl="0" w:tplc="32D6AFCC">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06902"/>
    <w:multiLevelType w:val="hybridMultilevel"/>
    <w:tmpl w:val="8F5E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173A"/>
    <w:multiLevelType w:val="hybridMultilevel"/>
    <w:tmpl w:val="8E30706A"/>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23A14"/>
    <w:multiLevelType w:val="hybridMultilevel"/>
    <w:tmpl w:val="A0DC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026E3"/>
    <w:multiLevelType w:val="hybridMultilevel"/>
    <w:tmpl w:val="E6E449A4"/>
    <w:lvl w:ilvl="0" w:tplc="C672B91E">
      <w:start w:val="1"/>
      <w:numFmt w:val="hindiVowels"/>
      <w:lvlText w:val="%1)"/>
      <w:lvlJc w:val="left"/>
      <w:pPr>
        <w:ind w:left="720" w:hanging="360"/>
      </w:pPr>
      <w:rPr>
        <w:rFonts w:hint="default"/>
      </w:rPr>
    </w:lvl>
    <w:lvl w:ilvl="1" w:tplc="9E8839BE">
      <w:start w:val="1"/>
      <w:numFmt w:val="hindiNumbers"/>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F0D91"/>
    <w:multiLevelType w:val="hybridMultilevel"/>
    <w:tmpl w:val="350EA3DA"/>
    <w:lvl w:ilvl="0" w:tplc="C672B91E">
      <w:start w:val="1"/>
      <w:numFmt w:val="hindiVowels"/>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6D15707"/>
    <w:multiLevelType w:val="hybridMultilevel"/>
    <w:tmpl w:val="D8A4A0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E4243A4"/>
    <w:multiLevelType w:val="hybridMultilevel"/>
    <w:tmpl w:val="3C46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67A3F"/>
    <w:multiLevelType w:val="hybridMultilevel"/>
    <w:tmpl w:val="23CA844A"/>
    <w:lvl w:ilvl="0" w:tplc="6F28E1F0">
      <w:start w:val="1"/>
      <w:numFmt w:val="hindiVowels"/>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31A73"/>
    <w:multiLevelType w:val="hybridMultilevel"/>
    <w:tmpl w:val="8A16FC58"/>
    <w:lvl w:ilvl="0" w:tplc="E518911C">
      <w:start w:val="1"/>
      <w:numFmt w:val="hindiVowels"/>
      <w:lvlText w:val="%1."/>
      <w:lvlJc w:val="left"/>
      <w:pPr>
        <w:ind w:left="720" w:hanging="360"/>
      </w:pPr>
      <w:rPr>
        <w:rFonts w:ascii="Kalimati" w:eastAsiaTheme="minorHAnsi" w:hAnsi="Kalimat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460B9"/>
    <w:multiLevelType w:val="hybridMultilevel"/>
    <w:tmpl w:val="070EE904"/>
    <w:lvl w:ilvl="0" w:tplc="A62A01A2">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165C2"/>
    <w:multiLevelType w:val="hybridMultilevel"/>
    <w:tmpl w:val="1E087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4A37533"/>
    <w:multiLevelType w:val="hybridMultilevel"/>
    <w:tmpl w:val="ECA4D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50740"/>
    <w:multiLevelType w:val="hybridMultilevel"/>
    <w:tmpl w:val="5464EA92"/>
    <w:lvl w:ilvl="0" w:tplc="7056EE70">
      <w:start w:val="1"/>
      <w:numFmt w:val="hindiVowels"/>
      <w:lvlText w:val="%1)"/>
      <w:lvlJc w:val="left"/>
      <w:pPr>
        <w:ind w:left="720" w:hanging="360"/>
      </w:pPr>
      <w:rPr>
        <w:rFonts w:ascii="Times New Roman" w:hAnsi="Times New Roman" w:cs="Kalimat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B40FD"/>
    <w:multiLevelType w:val="hybridMultilevel"/>
    <w:tmpl w:val="5D201386"/>
    <w:lvl w:ilvl="0" w:tplc="468A9140">
      <w:start w:val="1"/>
      <w:numFmt w:val="hindiVowels"/>
      <w:lvlText w:val="%1."/>
      <w:lvlJc w:val="left"/>
      <w:pPr>
        <w:ind w:left="720" w:hanging="360"/>
      </w:pPr>
      <w:rPr>
        <w:rFonts w:asciiTheme="minorHAnsi" w:eastAsiaTheme="minorEastAsia" w:hAnsiTheme="minorHAnsi" w:cs="Kalimati" w:hint="default"/>
        <w:b w:val="0"/>
        <w:bCs w:val="0"/>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211170"/>
    <w:multiLevelType w:val="hybridMultilevel"/>
    <w:tmpl w:val="6798AA32"/>
    <w:lvl w:ilvl="0" w:tplc="CC6CEA1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77006D"/>
    <w:multiLevelType w:val="hybridMultilevel"/>
    <w:tmpl w:val="F78E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80522"/>
    <w:multiLevelType w:val="hybridMultilevel"/>
    <w:tmpl w:val="45204936"/>
    <w:lvl w:ilvl="0" w:tplc="1D127D38">
      <w:start w:val="1"/>
      <w:numFmt w:val="hindiVowels"/>
      <w:lvlText w:val="%1."/>
      <w:lvlJc w:val="left"/>
      <w:pPr>
        <w:ind w:left="720" w:hanging="360"/>
      </w:pPr>
      <w:rPr>
        <w:rFonts w:ascii="Kokila" w:hAnsi="Kokil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82AF7"/>
    <w:multiLevelType w:val="hybridMultilevel"/>
    <w:tmpl w:val="28D4B348"/>
    <w:lvl w:ilvl="0" w:tplc="664831DC">
      <w:start w:val="1"/>
      <w:numFmt w:val="hindiVowels"/>
      <w:lvlText w:val="%1)"/>
      <w:lvlJc w:val="left"/>
      <w:pPr>
        <w:ind w:left="450" w:hanging="360"/>
      </w:pPr>
      <w:rPr>
        <w:rFonts w:ascii="Times New Roman" w:hAnsi="Times New Roman" w:cs="Kalimati" w:hint="default"/>
        <w:sz w:val="16"/>
        <w:szCs w:val="1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6A96C32"/>
    <w:multiLevelType w:val="hybridMultilevel"/>
    <w:tmpl w:val="63505D58"/>
    <w:lvl w:ilvl="0" w:tplc="C672B91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35A80"/>
    <w:multiLevelType w:val="hybridMultilevel"/>
    <w:tmpl w:val="48A436FA"/>
    <w:lvl w:ilvl="0" w:tplc="C672B91E">
      <w:start w:val="1"/>
      <w:numFmt w:val="hindiVowel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8986F34"/>
    <w:multiLevelType w:val="hybridMultilevel"/>
    <w:tmpl w:val="891435A4"/>
    <w:lvl w:ilvl="0" w:tplc="AFF60DDE">
      <w:start w:val="1"/>
      <w:numFmt w:val="hindiConsonants"/>
      <w:lvlText w:val="%1."/>
      <w:lvlJc w:val="left"/>
      <w:pPr>
        <w:ind w:left="720" w:hanging="360"/>
      </w:pPr>
      <w:rPr>
        <w:rFonts w:ascii="Nirmala UI" w:hAnsi="Nirmala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117785"/>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05E0F"/>
    <w:multiLevelType w:val="hybridMultilevel"/>
    <w:tmpl w:val="D6C4D990"/>
    <w:lvl w:ilvl="0" w:tplc="2BA0F402">
      <w:start w:val="1"/>
      <w:numFmt w:val="hindiVowels"/>
      <w:lvlText w:val="%1."/>
      <w:lvlJc w:val="left"/>
      <w:pPr>
        <w:ind w:left="720" w:hanging="360"/>
      </w:pPr>
      <w:rPr>
        <w:rFonts w:ascii="Nirmala UI" w:eastAsiaTheme="minorHAnsi" w:hAnsi="Nirmala UI" w:cs="Kalimat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A2F08"/>
    <w:multiLevelType w:val="hybridMultilevel"/>
    <w:tmpl w:val="0DF25EF0"/>
    <w:lvl w:ilvl="0" w:tplc="4DC84D10">
      <w:start w:val="1"/>
      <w:numFmt w:val="hindiVowels"/>
      <w:lvlText w:val="%1)"/>
      <w:lvlJc w:val="left"/>
      <w:pPr>
        <w:ind w:left="450" w:hanging="360"/>
      </w:pPr>
      <w:rPr>
        <w:rFonts w:ascii="Times New Roman" w:hAnsi="Times New Roman" w:cs="Kalimati" w:hint="default"/>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04847D8"/>
    <w:multiLevelType w:val="hybridMultilevel"/>
    <w:tmpl w:val="D444E50C"/>
    <w:lvl w:ilvl="0" w:tplc="2D8005FC">
      <w:start w:val="1"/>
      <w:numFmt w:val="hindiVowels"/>
      <w:lvlText w:val="(%1)"/>
      <w:lvlJc w:val="left"/>
      <w:pPr>
        <w:ind w:left="450" w:hanging="360"/>
      </w:pPr>
      <w:rPr>
        <w:rFonts w:ascii="Kokila" w:hAnsi="Kokil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79D128F"/>
    <w:multiLevelType w:val="hybridMultilevel"/>
    <w:tmpl w:val="6E5C2530"/>
    <w:lvl w:ilvl="0" w:tplc="AFF60DDE">
      <w:start w:val="1"/>
      <w:numFmt w:val="hindiConsonants"/>
      <w:lvlText w:val="%1."/>
      <w:lvlJc w:val="left"/>
      <w:pPr>
        <w:ind w:left="360" w:hanging="360"/>
      </w:pPr>
      <w:rPr>
        <w:rFonts w:ascii="Nirmala UI" w:hAnsi="Nirmala UI"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7AF44197"/>
    <w:multiLevelType w:val="hybridMultilevel"/>
    <w:tmpl w:val="1F4C2444"/>
    <w:lvl w:ilvl="0" w:tplc="A13E65BA">
      <w:start w:val="1"/>
      <w:numFmt w:val="hindiVowels"/>
      <w:lvlText w:val="%1."/>
      <w:lvlJc w:val="left"/>
      <w:pPr>
        <w:ind w:left="720" w:hanging="360"/>
      </w:pPr>
      <w:rPr>
        <w:rFonts w:asciiTheme="minorHAnsi" w:eastAsiaTheme="minorEastAsia" w:hAnsiTheme="minorHAnsi" w:cs="Kalimati" w:hint="default"/>
        <w:b/>
        <w:bCs/>
        <w:color w:val="000000" w:themeColor="text1"/>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4"/>
  </w:num>
  <w:num w:numId="4">
    <w:abstractNumId w:val="26"/>
  </w:num>
  <w:num w:numId="5">
    <w:abstractNumId w:val="18"/>
  </w:num>
  <w:num w:numId="6">
    <w:abstractNumId w:val="21"/>
  </w:num>
  <w:num w:numId="7">
    <w:abstractNumId w:val="15"/>
  </w:num>
  <w:num w:numId="8">
    <w:abstractNumId w:val="12"/>
  </w:num>
  <w:num w:numId="9">
    <w:abstractNumId w:val="3"/>
  </w:num>
  <w:num w:numId="10">
    <w:abstractNumId w:val="10"/>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8"/>
  </w:num>
  <w:num w:numId="15">
    <w:abstractNumId w:val="17"/>
  </w:num>
  <w:num w:numId="16">
    <w:abstractNumId w:val="9"/>
  </w:num>
  <w:num w:numId="17">
    <w:abstractNumId w:val="6"/>
  </w:num>
  <w:num w:numId="18">
    <w:abstractNumId w:val="1"/>
  </w:num>
  <w:num w:numId="19">
    <w:abstractNumId w:val="22"/>
  </w:num>
  <w:num w:numId="20">
    <w:abstractNumId w:val="27"/>
  </w:num>
  <w:num w:numId="21">
    <w:abstractNumId w:val="19"/>
  </w:num>
  <w:num w:numId="22">
    <w:abstractNumId w:val="7"/>
  </w:num>
  <w:num w:numId="23">
    <w:abstractNumId w:val="14"/>
  </w:num>
  <w:num w:numId="24">
    <w:abstractNumId w:val="2"/>
  </w:num>
  <w:num w:numId="25">
    <w:abstractNumId w:val="4"/>
  </w:num>
  <w:num w:numId="26">
    <w:abstractNumId w:val="16"/>
  </w:num>
  <w:num w:numId="27">
    <w:abstractNumId w:val="1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5F2A"/>
    <w:rsid w:val="00057C01"/>
    <w:rsid w:val="00060C7D"/>
    <w:rsid w:val="00080B4B"/>
    <w:rsid w:val="00082617"/>
    <w:rsid w:val="0008307F"/>
    <w:rsid w:val="00090BAE"/>
    <w:rsid w:val="00090DF9"/>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15F1"/>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4D44"/>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1D1C"/>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2737C"/>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6567B"/>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39F4"/>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97BA0"/>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42D2"/>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18F6"/>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15"/>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D0FE4"/>
    <w:rsid w:val="006D70C2"/>
    <w:rsid w:val="006E3116"/>
    <w:rsid w:val="006E4864"/>
    <w:rsid w:val="00702160"/>
    <w:rsid w:val="0070359D"/>
    <w:rsid w:val="007048DD"/>
    <w:rsid w:val="00707193"/>
    <w:rsid w:val="00710C84"/>
    <w:rsid w:val="007125B4"/>
    <w:rsid w:val="00714877"/>
    <w:rsid w:val="00717299"/>
    <w:rsid w:val="00717585"/>
    <w:rsid w:val="0072047A"/>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3E6E"/>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5846"/>
    <w:rsid w:val="008C6F5F"/>
    <w:rsid w:val="008C7AD2"/>
    <w:rsid w:val="008D1861"/>
    <w:rsid w:val="008D2849"/>
    <w:rsid w:val="008D5DCC"/>
    <w:rsid w:val="008D7EA2"/>
    <w:rsid w:val="008E0AFA"/>
    <w:rsid w:val="008E124A"/>
    <w:rsid w:val="008E41B4"/>
    <w:rsid w:val="008E68A7"/>
    <w:rsid w:val="008E76F7"/>
    <w:rsid w:val="008F6DFF"/>
    <w:rsid w:val="0090597B"/>
    <w:rsid w:val="0090636E"/>
    <w:rsid w:val="0090788C"/>
    <w:rsid w:val="00913B4E"/>
    <w:rsid w:val="00913C1E"/>
    <w:rsid w:val="00916D6E"/>
    <w:rsid w:val="00917280"/>
    <w:rsid w:val="009204A3"/>
    <w:rsid w:val="00926265"/>
    <w:rsid w:val="00927406"/>
    <w:rsid w:val="00941C92"/>
    <w:rsid w:val="009464B6"/>
    <w:rsid w:val="00950F54"/>
    <w:rsid w:val="00951057"/>
    <w:rsid w:val="00951EB4"/>
    <w:rsid w:val="009551E5"/>
    <w:rsid w:val="00956BA5"/>
    <w:rsid w:val="0096089A"/>
    <w:rsid w:val="009609F2"/>
    <w:rsid w:val="0097018E"/>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3DF9"/>
    <w:rsid w:val="009B7B85"/>
    <w:rsid w:val="009C76F2"/>
    <w:rsid w:val="009D118C"/>
    <w:rsid w:val="009D22AC"/>
    <w:rsid w:val="009D59A1"/>
    <w:rsid w:val="009D6B55"/>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37B6A"/>
    <w:rsid w:val="00A432D0"/>
    <w:rsid w:val="00A45B98"/>
    <w:rsid w:val="00A4625D"/>
    <w:rsid w:val="00A50B48"/>
    <w:rsid w:val="00A61FF9"/>
    <w:rsid w:val="00A623DE"/>
    <w:rsid w:val="00A63370"/>
    <w:rsid w:val="00A63DF5"/>
    <w:rsid w:val="00A66E60"/>
    <w:rsid w:val="00A806F7"/>
    <w:rsid w:val="00A823B3"/>
    <w:rsid w:val="00A83E7A"/>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4E6"/>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5105"/>
    <w:rsid w:val="00BE6B1A"/>
    <w:rsid w:val="00BF070B"/>
    <w:rsid w:val="00BF5250"/>
    <w:rsid w:val="00BF52C4"/>
    <w:rsid w:val="00C04F05"/>
    <w:rsid w:val="00C05856"/>
    <w:rsid w:val="00C10ACC"/>
    <w:rsid w:val="00C12C71"/>
    <w:rsid w:val="00C174D4"/>
    <w:rsid w:val="00C1771B"/>
    <w:rsid w:val="00C32A03"/>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6C8E"/>
    <w:rsid w:val="00CC7487"/>
    <w:rsid w:val="00CD3CB9"/>
    <w:rsid w:val="00CD60BC"/>
    <w:rsid w:val="00CD6C03"/>
    <w:rsid w:val="00CE02CF"/>
    <w:rsid w:val="00CE3A87"/>
    <w:rsid w:val="00CE6419"/>
    <w:rsid w:val="00CE671F"/>
    <w:rsid w:val="00CE7412"/>
    <w:rsid w:val="00CF0EA4"/>
    <w:rsid w:val="00D00F3D"/>
    <w:rsid w:val="00D02DDD"/>
    <w:rsid w:val="00D03CDF"/>
    <w:rsid w:val="00D0410E"/>
    <w:rsid w:val="00D04AA1"/>
    <w:rsid w:val="00D05C2E"/>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67459"/>
    <w:rsid w:val="00D72AEC"/>
    <w:rsid w:val="00D733A8"/>
    <w:rsid w:val="00D73F0B"/>
    <w:rsid w:val="00D846DB"/>
    <w:rsid w:val="00D849C8"/>
    <w:rsid w:val="00D85589"/>
    <w:rsid w:val="00D85D09"/>
    <w:rsid w:val="00D94F25"/>
    <w:rsid w:val="00D96639"/>
    <w:rsid w:val="00D974E1"/>
    <w:rsid w:val="00DA3039"/>
    <w:rsid w:val="00DA36C2"/>
    <w:rsid w:val="00DA4DEE"/>
    <w:rsid w:val="00DA718D"/>
    <w:rsid w:val="00DB1297"/>
    <w:rsid w:val="00DB53BF"/>
    <w:rsid w:val="00DB629F"/>
    <w:rsid w:val="00DC147B"/>
    <w:rsid w:val="00DC426F"/>
    <w:rsid w:val="00DC618E"/>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23C5"/>
    <w:rsid w:val="00E431FF"/>
    <w:rsid w:val="00E4334C"/>
    <w:rsid w:val="00E4386A"/>
    <w:rsid w:val="00E452FE"/>
    <w:rsid w:val="00E57697"/>
    <w:rsid w:val="00E76365"/>
    <w:rsid w:val="00E80AE8"/>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337B0"/>
    <w:rsid w:val="00F4783A"/>
    <w:rsid w:val="00F53E0B"/>
    <w:rsid w:val="00F555F3"/>
    <w:rsid w:val="00F61A5D"/>
    <w:rsid w:val="00F65FD8"/>
    <w:rsid w:val="00F754F3"/>
    <w:rsid w:val="00F80B51"/>
    <w:rsid w:val="00F80F0D"/>
    <w:rsid w:val="00F94AE7"/>
    <w:rsid w:val="00FA04C8"/>
    <w:rsid w:val="00FA0A34"/>
    <w:rsid w:val="00FA18FA"/>
    <w:rsid w:val="00FB054E"/>
    <w:rsid w:val="00FB09AB"/>
    <w:rsid w:val="00FB26F4"/>
    <w:rsid w:val="00FB458C"/>
    <w:rsid w:val="00FB63CD"/>
    <w:rsid w:val="00FB6EB9"/>
    <w:rsid w:val="00FB777B"/>
    <w:rsid w:val="00FC4BC2"/>
    <w:rsid w:val="00FD5C3D"/>
    <w:rsid w:val="00FD7715"/>
    <w:rsid w:val="00FE110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28852119">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578788318">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34</cp:revision>
  <cp:lastPrinted>2024-12-03T10:57:00Z</cp:lastPrinted>
  <dcterms:created xsi:type="dcterms:W3CDTF">2024-09-30T07:37:00Z</dcterms:created>
  <dcterms:modified xsi:type="dcterms:W3CDTF">2024-12-03T10:57:00Z</dcterms:modified>
</cp:coreProperties>
</file>