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1D72E5">
        <w:rPr>
          <w:rFonts w:ascii="Kokila" w:hAnsi="Kokila" w:cs="Kokila" w:hint="cs"/>
          <w:sz w:val="36"/>
          <w:szCs w:val="36"/>
          <w:cs/>
        </w:rPr>
        <w:t>४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985231">
        <w:rPr>
          <w:rFonts w:ascii="Kokila" w:hAnsi="Kokila" w:cs="Kokila" w:hint="cs"/>
          <w:sz w:val="36"/>
          <w:szCs w:val="36"/>
          <w:cs/>
        </w:rPr>
        <w:t>०</w:t>
      </w:r>
      <w:r w:rsidR="00E1383B">
        <w:rPr>
          <w:rFonts w:ascii="Kokila" w:hAnsi="Kokila" w:cs="Kokila" w:hint="cs"/>
          <w:sz w:val="36"/>
          <w:szCs w:val="36"/>
          <w:cs/>
        </w:rPr>
        <w:t>९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B93A7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D48FC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>आर्थिक वर्ष २०८१/८२</w:t>
      </w:r>
      <w:r w:rsidRPr="005D48FC">
        <w:rPr>
          <w:rFonts w:ascii="Times New Roman" w:hAnsi="Times New Roman" w:cs="Kalimati"/>
          <w:b/>
          <w:bCs/>
          <w:sz w:val="24"/>
          <w:szCs w:val="24"/>
          <w:u w:val="single"/>
        </w:rPr>
        <w:t xml:space="preserve"> </w:t>
      </w:r>
      <w:r w:rsidRPr="005D48FC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>को बार्षिक समिक्षा</w:t>
      </w:r>
      <w:r w:rsidRPr="00121B56">
        <w:rPr>
          <w:rFonts w:ascii="Times New Roman" w:hAnsi="Times New Roman" w:cs="Kalimati" w:hint="cs"/>
          <w:b/>
          <w:bCs/>
          <w:sz w:val="24"/>
          <w:szCs w:val="24"/>
          <w:u w:val="single"/>
          <w:cs/>
        </w:rPr>
        <w:t xml:space="preserve"> कार्यक्रम सम्पन्न्।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0F11C1" w:rsidRDefault="000F11C1" w:rsidP="000F11C1">
      <w:pPr>
        <w:spacing w:after="0" w:line="240" w:lineRule="auto"/>
        <w:jc w:val="both"/>
        <w:rPr>
          <w:rFonts w:cs="Kalimati" w:hint="cs"/>
          <w:sz w:val="24"/>
          <w:szCs w:val="24"/>
        </w:rPr>
      </w:pPr>
      <w:r w:rsidRPr="00121B56">
        <w:rPr>
          <w:rFonts w:ascii="Times New Roman" w:hAnsi="Times New Roman" w:cs="Kalimati" w:hint="cs"/>
          <w:sz w:val="24"/>
          <w:szCs w:val="24"/>
          <w:cs/>
        </w:rPr>
        <w:t>अख्तियार दुरुपयोग अनुसन्धान आयोग</w:t>
      </w:r>
      <w:r>
        <w:rPr>
          <w:rFonts w:ascii="Times New Roman" w:hAnsi="Times New Roman" w:cs="Kalimati" w:hint="cs"/>
          <w:sz w:val="24"/>
          <w:szCs w:val="24"/>
          <w:cs/>
        </w:rPr>
        <w:t>को</w:t>
      </w:r>
      <w:r w:rsidRPr="00121B56">
        <w:rPr>
          <w:rFonts w:ascii="Times New Roman" w:hAnsi="Times New Roman" w:cs="Kalimati" w:hint="cs"/>
          <w:sz w:val="24"/>
          <w:szCs w:val="24"/>
          <w:cs/>
        </w:rPr>
        <w:t xml:space="preserve"> आ.ब. २०८१।०८२ को बार्षिक समिक्षा कार्यक्रम मिति २०८२।०४।</w:t>
      </w:r>
      <w:r>
        <w:rPr>
          <w:rFonts w:ascii="Times New Roman" w:hAnsi="Times New Roman" w:cs="Kalimati" w:hint="cs"/>
          <w:sz w:val="24"/>
          <w:szCs w:val="24"/>
          <w:cs/>
        </w:rPr>
        <w:t xml:space="preserve">०८ र </w:t>
      </w:r>
      <w:r w:rsidRPr="00121B56">
        <w:rPr>
          <w:rFonts w:ascii="Times New Roman" w:hAnsi="Times New Roman" w:cs="Kalimati" w:hint="cs"/>
          <w:sz w:val="24"/>
          <w:szCs w:val="24"/>
          <w:cs/>
        </w:rPr>
        <w:t>०९ गते आयोगका माननीय प्रमुख आयुक्त श्री प्रेम कुमार राईको अध्यक्षतामा आयोगको सभाहलमा सम्पन्न भयो।</w:t>
      </w:r>
      <w:r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कार्यक्रममा आयोगका माननीय आयुक्तहरु, सचिव, महाशाखा प्रमुखहरु, आयोग मातहत कार्यालयका प्रमुखहरु, आयोगका अनुसन्धान अधिकृतहरु र भर्चुअल माध्यमबाट आयोग मातहत कार्यालयका कर्मचारीहरुको सहभागीता भएको थियो। कार्यक्रममा आयोगको समग्र काम कारवाही, उजुरी प्राप्ति, छानबिन, अनुसन्धान, अभियोजन, नविनतम कार्यहरु र आयोगका सामु रहेका सवालहरुसहित आगामी कार्यदिशाका बारेमा छलफल भयो।</w:t>
      </w:r>
    </w:p>
    <w:p w:rsidR="000F11C1" w:rsidRPr="004C5C88" w:rsidRDefault="000F11C1" w:rsidP="000F11C1">
      <w:pPr>
        <w:spacing w:after="0" w:line="240" w:lineRule="auto"/>
        <w:jc w:val="both"/>
        <w:rPr>
          <w:rFonts w:ascii="Times New Roman" w:hAnsi="Times New Roman" w:cs="Kalimati"/>
          <w:sz w:val="12"/>
          <w:szCs w:val="12"/>
        </w:rPr>
      </w:pPr>
    </w:p>
    <w:p w:rsidR="000F11C1" w:rsidRPr="005D48FC" w:rsidRDefault="000F11C1" w:rsidP="000F11C1">
      <w:pPr>
        <w:spacing w:after="0" w:line="240" w:lineRule="auto"/>
        <w:rPr>
          <w:rFonts w:ascii="Times New Roman" w:hAnsi="Times New Roman" w:cs="Kalimati"/>
          <w:b/>
          <w:bCs/>
          <w:sz w:val="12"/>
          <w:szCs w:val="12"/>
        </w:rPr>
      </w:pPr>
    </w:p>
    <w:p w:rsidR="000F11C1" w:rsidRDefault="000F11C1" w:rsidP="000F11C1">
      <w:pPr>
        <w:spacing w:after="0" w:line="240" w:lineRule="auto"/>
        <w:jc w:val="both"/>
        <w:rPr>
          <w:rFonts w:eastAsia="Times New Roman" w:cs="Kalimati" w:hint="cs"/>
          <w:sz w:val="24"/>
          <w:szCs w:val="24"/>
        </w:rPr>
      </w:pPr>
      <w:bookmarkStart w:id="0" w:name="_Hlk176951260"/>
      <w:bookmarkStart w:id="1" w:name="_Hlk204335064"/>
      <w:r w:rsidRPr="00121B56">
        <w:rPr>
          <w:rFonts w:eastAsia="Times New Roman" w:cs="Kalimati"/>
          <w:sz w:val="24"/>
          <w:szCs w:val="24"/>
          <w:cs/>
        </w:rPr>
        <w:t>आर्थिक वर्ष २०८</w:t>
      </w:r>
      <w:r w:rsidRPr="00121B56">
        <w:rPr>
          <w:rFonts w:eastAsia="Times New Roman" w:cs="Kalimati" w:hint="cs"/>
          <w:sz w:val="24"/>
          <w:szCs w:val="24"/>
          <w:cs/>
        </w:rPr>
        <w:t>१</w:t>
      </w:r>
      <w:r w:rsidRPr="00121B56">
        <w:rPr>
          <w:rFonts w:eastAsia="Times New Roman" w:cs="Kalimati"/>
          <w:sz w:val="24"/>
          <w:szCs w:val="24"/>
          <w:cs/>
        </w:rPr>
        <w:t>/0८</w:t>
      </w:r>
      <w:r w:rsidRPr="00121B56">
        <w:rPr>
          <w:rFonts w:eastAsia="Times New Roman" w:cs="Kalimati" w:hint="cs"/>
          <w:sz w:val="24"/>
          <w:szCs w:val="24"/>
          <w:cs/>
        </w:rPr>
        <w:t>२</w:t>
      </w:r>
      <w:r w:rsidRPr="00121B56">
        <w:rPr>
          <w:rFonts w:eastAsia="Times New Roman" w:cs="Kalimati"/>
          <w:sz w:val="24"/>
          <w:szCs w:val="24"/>
          <w:cs/>
        </w:rPr>
        <w:t xml:space="preserve"> मा आयोगमा </w:t>
      </w:r>
      <w:r>
        <w:rPr>
          <w:rFonts w:eastAsia="Times New Roman" w:cs="Kalimati" w:hint="cs"/>
          <w:sz w:val="24"/>
          <w:szCs w:val="24"/>
          <w:cs/>
        </w:rPr>
        <w:t>बि</w:t>
      </w:r>
      <w:r w:rsidRPr="00121B56">
        <w:rPr>
          <w:rFonts w:eastAsia="Times New Roman" w:cs="Kalimati"/>
          <w:sz w:val="24"/>
          <w:szCs w:val="24"/>
          <w:cs/>
        </w:rPr>
        <w:t>भिन्न माध्यमबाट प्राप्त भएका</w:t>
      </w:r>
      <w:r w:rsidRPr="00121B56">
        <w:rPr>
          <w:rFonts w:eastAsia="Times New Roman" w:cs="Kalimati" w:hint="cs"/>
          <w:sz w:val="24"/>
          <w:szCs w:val="24"/>
          <w:cs/>
        </w:rPr>
        <w:t xml:space="preserve"> </w:t>
      </w:r>
      <w:bookmarkEnd w:id="1"/>
      <w:r w:rsidRPr="00121B56">
        <w:rPr>
          <w:rFonts w:eastAsia="Times New Roman" w:cs="Kalimati"/>
          <w:sz w:val="24"/>
          <w:szCs w:val="24"/>
          <w:cs/>
        </w:rPr>
        <w:t>२</w:t>
      </w:r>
      <w:r w:rsidRPr="00121B56">
        <w:rPr>
          <w:rFonts w:eastAsia="Times New Roman" w:cs="Kalimati" w:hint="cs"/>
          <w:sz w:val="24"/>
          <w:szCs w:val="24"/>
          <w:cs/>
        </w:rPr>
        <w:t>८</w:t>
      </w:r>
      <w:r w:rsidRPr="00121B56">
        <w:rPr>
          <w:rFonts w:eastAsia="Times New Roman" w:cs="Kalimati"/>
          <w:sz w:val="24"/>
          <w:szCs w:val="24"/>
        </w:rPr>
        <w:t>,</w:t>
      </w:r>
      <w:r w:rsidRPr="00121B56">
        <w:rPr>
          <w:rFonts w:eastAsia="Times New Roman" w:cs="Kalimati" w:hint="cs"/>
          <w:sz w:val="24"/>
          <w:szCs w:val="24"/>
          <w:cs/>
        </w:rPr>
        <w:t>५९७</w:t>
      </w:r>
      <w:r w:rsidRPr="00121B56">
        <w:rPr>
          <w:rFonts w:eastAsia="Times New Roman" w:cs="Kalimati"/>
          <w:sz w:val="24"/>
          <w:szCs w:val="24"/>
          <w:cs/>
        </w:rPr>
        <w:t xml:space="preserve"> उजुरीहरू </w:t>
      </w:r>
      <w:r w:rsidRPr="00121B56">
        <w:rPr>
          <w:rFonts w:eastAsia="Times New Roman" w:cs="Kalimati" w:hint="cs"/>
          <w:sz w:val="24"/>
          <w:szCs w:val="24"/>
          <w:cs/>
        </w:rPr>
        <w:t>र</w:t>
      </w:r>
      <w:r w:rsidRPr="00121B56">
        <w:rPr>
          <w:rFonts w:eastAsia="Times New Roman" w:cs="Kalimati"/>
          <w:sz w:val="24"/>
          <w:szCs w:val="24"/>
          <w:cs/>
        </w:rPr>
        <w:t xml:space="preserve"> अघिल्लो आर्थिक वर्षबाट जिम्मेवारी सरेर आएक</w:t>
      </w:r>
      <w:r>
        <w:rPr>
          <w:rFonts w:eastAsia="Times New Roman" w:cs="Kalimati" w:hint="cs"/>
          <w:sz w:val="24"/>
          <w:szCs w:val="24"/>
          <w:cs/>
        </w:rPr>
        <w:t>ा</w:t>
      </w:r>
      <w:r w:rsidRPr="00121B56">
        <w:rPr>
          <w:rFonts w:eastAsia="Times New Roman" w:cs="Kalimati"/>
          <w:sz w:val="24"/>
          <w:szCs w:val="24"/>
          <w:cs/>
        </w:rPr>
        <w:t xml:space="preserve"> </w:t>
      </w:r>
      <w:r w:rsidRPr="00121B56">
        <w:rPr>
          <w:rFonts w:eastAsia="Times New Roman" w:cs="Kalimati" w:hint="cs"/>
          <w:sz w:val="24"/>
          <w:szCs w:val="24"/>
          <w:cs/>
        </w:rPr>
        <w:t>८</w:t>
      </w:r>
      <w:r w:rsidRPr="00121B56">
        <w:rPr>
          <w:rFonts w:eastAsia="Times New Roman" w:cs="Kalimati"/>
          <w:sz w:val="24"/>
          <w:szCs w:val="24"/>
          <w:cs/>
        </w:rPr>
        <w:t>,</w:t>
      </w:r>
      <w:r w:rsidRPr="00121B56">
        <w:rPr>
          <w:rFonts w:eastAsia="Times New Roman" w:cs="Kalimati" w:hint="cs"/>
          <w:sz w:val="24"/>
          <w:szCs w:val="24"/>
          <w:cs/>
        </w:rPr>
        <w:t>४२९</w:t>
      </w:r>
      <w:r w:rsidRPr="00121B56">
        <w:rPr>
          <w:rFonts w:eastAsia="Times New Roman" w:cs="Kalimati"/>
          <w:sz w:val="24"/>
          <w:szCs w:val="24"/>
          <w:cs/>
        </w:rPr>
        <w:t xml:space="preserve"> उजुरीहरू समेत गरेर कारबाही गर्नुपर्ने जम्मा उजुरीको संख्या 3</w:t>
      </w:r>
      <w:r w:rsidRPr="00121B56">
        <w:rPr>
          <w:rFonts w:eastAsia="Times New Roman" w:cs="Kalimati" w:hint="cs"/>
          <w:sz w:val="24"/>
          <w:szCs w:val="24"/>
          <w:cs/>
        </w:rPr>
        <w:t>७</w:t>
      </w:r>
      <w:r w:rsidRPr="00121B56">
        <w:rPr>
          <w:rFonts w:eastAsia="Times New Roman" w:cs="Kalimati"/>
          <w:sz w:val="24"/>
          <w:szCs w:val="24"/>
          <w:cs/>
        </w:rPr>
        <w:t>,</w:t>
      </w:r>
      <w:r w:rsidRPr="00121B56">
        <w:rPr>
          <w:rFonts w:eastAsia="Times New Roman" w:cs="Kalimati" w:hint="cs"/>
          <w:sz w:val="24"/>
          <w:szCs w:val="24"/>
          <w:cs/>
        </w:rPr>
        <w:t>०२६</w:t>
      </w:r>
      <w:r w:rsidRPr="00121B56">
        <w:rPr>
          <w:rFonts w:eastAsia="Times New Roman" w:cs="Kalimati"/>
          <w:sz w:val="24"/>
          <w:szCs w:val="24"/>
          <w:cs/>
        </w:rPr>
        <w:t xml:space="preserve"> रहेक</w:t>
      </w:r>
      <w:r>
        <w:rPr>
          <w:rFonts w:eastAsia="Times New Roman" w:cs="Kalimati" w:hint="cs"/>
          <w:sz w:val="24"/>
          <w:szCs w:val="24"/>
          <w:cs/>
        </w:rPr>
        <w:t>ो छ</w:t>
      </w:r>
      <w:r w:rsidRPr="00121B56">
        <w:rPr>
          <w:rFonts w:eastAsia="Times New Roman" w:cs="Kalimati" w:hint="cs"/>
          <w:sz w:val="24"/>
          <w:szCs w:val="24"/>
          <w:cs/>
        </w:rPr>
        <w:t>।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121B56">
        <w:rPr>
          <w:rFonts w:eastAsia="Times New Roman" w:cs="Kalimati" w:hint="cs"/>
          <w:sz w:val="24"/>
          <w:szCs w:val="24"/>
          <w:cs/>
        </w:rPr>
        <w:t>प्राप्त हुन आएका उजुरीहरुमध्ये संघीय सरकारसँग सम्बन्धित १२,४७५</w:t>
      </w:r>
      <w:r>
        <w:rPr>
          <w:rFonts w:eastAsia="Times New Roman" w:cs="Kalimati" w:hint="cs"/>
          <w:sz w:val="24"/>
          <w:szCs w:val="24"/>
          <w:cs/>
        </w:rPr>
        <w:t xml:space="preserve"> (३३.६९ प्रतिशत),</w:t>
      </w:r>
      <w:r w:rsidRPr="00121B56">
        <w:rPr>
          <w:rFonts w:eastAsia="Times New Roman" w:cs="Kalimati" w:hint="cs"/>
          <w:sz w:val="24"/>
          <w:szCs w:val="24"/>
          <w:cs/>
        </w:rPr>
        <w:t xml:space="preserve"> प्रदेश सरकारसँग सम्बन्धित ४,६१८</w:t>
      </w:r>
      <w:r>
        <w:rPr>
          <w:rFonts w:eastAsia="Times New Roman" w:cs="Kalimati" w:hint="cs"/>
          <w:sz w:val="24"/>
          <w:szCs w:val="24"/>
          <w:cs/>
        </w:rPr>
        <w:t xml:space="preserve"> (१२.४७ प्रतिशत)</w:t>
      </w:r>
      <w:r w:rsidRPr="00121B56">
        <w:rPr>
          <w:rFonts w:eastAsia="Times New Roman" w:cs="Kalimati" w:hint="cs"/>
          <w:sz w:val="24"/>
          <w:szCs w:val="24"/>
          <w:cs/>
        </w:rPr>
        <w:t xml:space="preserve"> र स्थानीय तहसँग सम्बन्धित १९,९३३</w:t>
      </w:r>
      <w:r>
        <w:rPr>
          <w:rFonts w:eastAsia="Times New Roman" w:cs="Kalimati" w:hint="cs"/>
          <w:sz w:val="24"/>
          <w:szCs w:val="24"/>
          <w:cs/>
        </w:rPr>
        <w:t xml:space="preserve"> (५३.८४ प्रतिशत)</w:t>
      </w:r>
      <w:r w:rsidRPr="00121B56">
        <w:rPr>
          <w:rFonts w:eastAsia="Times New Roman" w:cs="Kalimati" w:hint="cs"/>
          <w:sz w:val="24"/>
          <w:szCs w:val="24"/>
          <w:cs/>
        </w:rPr>
        <w:t xml:space="preserve"> रहेको छ।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</w:p>
    <w:p w:rsidR="000F11C1" w:rsidRPr="005D48FC" w:rsidRDefault="000F11C1" w:rsidP="000F11C1">
      <w:pPr>
        <w:spacing w:after="0" w:line="240" w:lineRule="auto"/>
        <w:jc w:val="both"/>
        <w:rPr>
          <w:rFonts w:eastAsia="Times New Roman" w:cs="Kalimati"/>
          <w:sz w:val="12"/>
          <w:szCs w:val="12"/>
        </w:rPr>
      </w:pPr>
    </w:p>
    <w:p w:rsidR="000F11C1" w:rsidRPr="00121B56" w:rsidRDefault="000F11C1" w:rsidP="000F11C1">
      <w:pPr>
        <w:spacing w:after="0" w:line="240" w:lineRule="auto"/>
        <w:jc w:val="both"/>
        <w:rPr>
          <w:rFonts w:eastAsia="Times New Roman" w:cs="Kalimati"/>
          <w:sz w:val="24"/>
          <w:szCs w:val="24"/>
        </w:rPr>
      </w:pPr>
      <w:r w:rsidRPr="00121B56">
        <w:rPr>
          <w:rFonts w:eastAsia="Times New Roman" w:cs="Kalimati" w:hint="cs"/>
          <w:sz w:val="24"/>
          <w:szCs w:val="24"/>
          <w:cs/>
        </w:rPr>
        <w:t xml:space="preserve">आयोगमा उजुरी प्राप्त हुने बिभिन्न माध्यमहरु मध्ये </w:t>
      </w:r>
      <w:r>
        <w:rPr>
          <w:rFonts w:eastAsia="Times New Roman" w:cs="Kalimati" w:hint="cs"/>
          <w:sz w:val="24"/>
          <w:szCs w:val="24"/>
          <w:cs/>
        </w:rPr>
        <w:t xml:space="preserve">सबै </w:t>
      </w:r>
      <w:r w:rsidRPr="00121B56">
        <w:rPr>
          <w:rFonts w:eastAsia="Times New Roman" w:cs="Kalimati" w:hint="cs"/>
          <w:sz w:val="24"/>
          <w:szCs w:val="24"/>
          <w:cs/>
        </w:rPr>
        <w:t>भन्दा बढी उजुरी आयोगको वेबसाइटबाट १०,२४५, लिखित निवेदनबाट १०,१८०, इमेलमार्फत ८,४८८, हुलाक सेवाबाट ५,५५५ समेत गरी अन्य माध्यमहरु टेलिफोन, भाइबर, फेसबुक, मोबाइल एप, सम</w:t>
      </w:r>
      <w:r>
        <w:rPr>
          <w:rFonts w:eastAsia="Times New Roman" w:cs="Kalimati" w:hint="cs"/>
          <w:sz w:val="24"/>
          <w:szCs w:val="24"/>
          <w:cs/>
        </w:rPr>
        <w:t>ा</w:t>
      </w:r>
      <w:r w:rsidRPr="00121B56">
        <w:rPr>
          <w:rFonts w:eastAsia="Times New Roman" w:cs="Kalimati" w:hint="cs"/>
          <w:sz w:val="24"/>
          <w:szCs w:val="24"/>
          <w:cs/>
        </w:rPr>
        <w:t>चार पत्र, राष्ट्रिय सतर्कता केन्द्र</w:t>
      </w:r>
      <w:r>
        <w:rPr>
          <w:rFonts w:eastAsia="Times New Roman" w:cs="Kalimati" w:hint="cs"/>
          <w:sz w:val="24"/>
          <w:szCs w:val="24"/>
          <w:cs/>
        </w:rPr>
        <w:t xml:space="preserve"> र</w:t>
      </w:r>
      <w:r w:rsidRPr="00121B56">
        <w:rPr>
          <w:rFonts w:eastAsia="Times New Roman" w:cs="Kalimati" w:hint="cs"/>
          <w:sz w:val="24"/>
          <w:szCs w:val="24"/>
          <w:cs/>
        </w:rPr>
        <w:t xml:space="preserve"> हेलो सरकार समेतबाट २,५५८ उजुरीहरु प्राप्त </w:t>
      </w:r>
      <w:r>
        <w:rPr>
          <w:rFonts w:eastAsia="Times New Roman" w:cs="Kalimati" w:hint="cs"/>
          <w:sz w:val="24"/>
          <w:szCs w:val="24"/>
          <w:cs/>
        </w:rPr>
        <w:t>हुन आएको</w:t>
      </w:r>
      <w:r w:rsidRPr="00121B56">
        <w:rPr>
          <w:rFonts w:eastAsia="Times New Roman" w:cs="Kalimati" w:hint="cs"/>
          <w:sz w:val="24"/>
          <w:szCs w:val="24"/>
          <w:cs/>
        </w:rPr>
        <w:t xml:space="preserve"> छ। </w:t>
      </w:r>
    </w:p>
    <w:p w:rsidR="000F11C1" w:rsidRPr="005D48FC" w:rsidRDefault="000F11C1" w:rsidP="000F11C1">
      <w:pPr>
        <w:spacing w:after="0" w:line="240" w:lineRule="auto"/>
        <w:jc w:val="both"/>
        <w:rPr>
          <w:rFonts w:eastAsia="Times New Roman" w:cs="Kalimati"/>
          <w:sz w:val="10"/>
          <w:szCs w:val="10"/>
        </w:rPr>
      </w:pPr>
    </w:p>
    <w:p w:rsidR="000F11C1" w:rsidRDefault="000F11C1" w:rsidP="000F11C1">
      <w:pPr>
        <w:spacing w:after="0" w:line="240" w:lineRule="auto"/>
        <w:jc w:val="both"/>
        <w:rPr>
          <w:rFonts w:eastAsia="Times New Roman" w:cs="Kalimati" w:hint="cs"/>
          <w:sz w:val="24"/>
          <w:szCs w:val="24"/>
        </w:rPr>
      </w:pPr>
      <w:r w:rsidRPr="00121B56">
        <w:rPr>
          <w:rFonts w:eastAsia="Times New Roman" w:cs="Kalimati"/>
          <w:sz w:val="24"/>
          <w:szCs w:val="24"/>
          <w:cs/>
          <w:lang w:bidi="hi-IN"/>
        </w:rPr>
        <w:t>आयोगमा प्राप्त भएका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121B56">
        <w:rPr>
          <w:rFonts w:eastAsia="Times New Roman" w:cs="Kalimati"/>
          <w:sz w:val="24"/>
          <w:szCs w:val="24"/>
          <w:cs/>
          <w:lang w:bidi="hi-IN"/>
        </w:rPr>
        <w:t>3७</w:t>
      </w:r>
      <w:r w:rsidRPr="00121B56">
        <w:rPr>
          <w:rFonts w:eastAsia="Times New Roman" w:cs="Kalimati"/>
          <w:sz w:val="24"/>
          <w:szCs w:val="24"/>
          <w:lang w:bidi="hi-IN"/>
        </w:rPr>
        <w:t>,</w:t>
      </w:r>
      <w:r w:rsidRPr="00121B56">
        <w:rPr>
          <w:rFonts w:eastAsia="Times New Roman" w:cs="Kalimati"/>
          <w:sz w:val="24"/>
          <w:szCs w:val="24"/>
          <w:cs/>
          <w:lang w:bidi="hi-IN"/>
        </w:rPr>
        <w:t>०२६</w:t>
      </w:r>
      <w:r>
        <w:rPr>
          <w:rFonts w:eastAsia="Times New Roman" w:cs="Kalimati" w:hint="cs"/>
          <w:sz w:val="24"/>
          <w:szCs w:val="24"/>
          <w:cs/>
        </w:rPr>
        <w:t xml:space="preserve"> कुल</w:t>
      </w:r>
      <w:r w:rsidRPr="00121B56">
        <w:rPr>
          <w:rFonts w:eastAsia="Times New Roman" w:cs="Kalimati" w:hint="cs"/>
          <w:sz w:val="24"/>
          <w:szCs w:val="24"/>
          <w:cs/>
          <w:lang w:bidi="hi-IN"/>
        </w:rPr>
        <w:t xml:space="preserve"> उजुरीमध्ये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121B56">
        <w:rPr>
          <w:rFonts w:eastAsia="Times New Roman" w:cs="Kalimati"/>
          <w:sz w:val="24"/>
          <w:szCs w:val="24"/>
          <w:cs/>
          <w:lang w:bidi="hi-IN"/>
        </w:rPr>
        <w:t>छानबिन</w:t>
      </w:r>
      <w:r>
        <w:rPr>
          <w:rFonts w:eastAsia="Times New Roman" w:cs="Kalimati" w:hint="cs"/>
          <w:sz w:val="24"/>
          <w:szCs w:val="24"/>
          <w:cs/>
        </w:rPr>
        <w:t xml:space="preserve"> तथा अनुसन्धान</w:t>
      </w:r>
      <w:r w:rsidRPr="00121B56">
        <w:rPr>
          <w:rFonts w:eastAsia="Times New Roman" w:cs="Kalimati"/>
          <w:sz w:val="24"/>
          <w:szCs w:val="24"/>
          <w:cs/>
          <w:lang w:bidi="hi-IN"/>
        </w:rPr>
        <w:t>बाट</w:t>
      </w:r>
      <w:r w:rsidRPr="00121B56">
        <w:rPr>
          <w:rFonts w:eastAsia="Times New Roman" w:cs="Kalimati" w:hint="cs"/>
          <w:sz w:val="24"/>
          <w:szCs w:val="24"/>
          <w:cs/>
          <w:lang w:bidi="hi-IN"/>
        </w:rPr>
        <w:t xml:space="preserve"> </w:t>
      </w:r>
      <w:r w:rsidRPr="00121B56">
        <w:rPr>
          <w:rFonts w:eastAsia="Times New Roman" w:cs="Kalimati"/>
          <w:sz w:val="24"/>
          <w:szCs w:val="24"/>
          <w:cs/>
          <w:lang w:bidi="hi-IN"/>
        </w:rPr>
        <w:t>२९</w:t>
      </w:r>
      <w:r w:rsidRPr="00121B56">
        <w:rPr>
          <w:rFonts w:eastAsia="Times New Roman" w:cs="Kalimati"/>
          <w:sz w:val="24"/>
          <w:szCs w:val="24"/>
          <w:lang w:bidi="hi-IN"/>
        </w:rPr>
        <w:t>,</w:t>
      </w:r>
      <w:r w:rsidRPr="00121B56">
        <w:rPr>
          <w:rFonts w:eastAsia="Times New Roman" w:cs="Kalimati"/>
          <w:sz w:val="24"/>
          <w:szCs w:val="24"/>
          <w:cs/>
          <w:lang w:bidi="hi-IN"/>
        </w:rPr>
        <w:t>७०३</w:t>
      </w:r>
      <w:r>
        <w:rPr>
          <w:rFonts w:eastAsia="Times New Roman" w:cs="Kalimati" w:hint="cs"/>
          <w:sz w:val="24"/>
          <w:szCs w:val="24"/>
          <w:cs/>
        </w:rPr>
        <w:t xml:space="preserve"> (८०.२२ प्रतिशत)</w:t>
      </w:r>
      <w:r w:rsidRPr="00121B56">
        <w:rPr>
          <w:rFonts w:eastAsia="Times New Roman" w:cs="Kalimati" w:hint="cs"/>
          <w:sz w:val="24"/>
          <w:szCs w:val="24"/>
          <w:cs/>
          <w:lang w:bidi="hi-IN"/>
        </w:rPr>
        <w:t xml:space="preserve"> उजुरी</w:t>
      </w:r>
      <w:r w:rsidRPr="00121B56">
        <w:rPr>
          <w:rFonts w:eastAsia="Times New Roman" w:cs="Kalimati"/>
          <w:sz w:val="24"/>
          <w:szCs w:val="24"/>
          <w:cs/>
          <w:lang w:bidi="hi-IN"/>
        </w:rPr>
        <w:t xml:space="preserve"> </w:t>
      </w:r>
      <w:r w:rsidRPr="00121B56">
        <w:rPr>
          <w:rFonts w:eastAsia="Times New Roman" w:cs="Kalimati" w:hint="cs"/>
          <w:sz w:val="24"/>
          <w:szCs w:val="24"/>
          <w:cs/>
          <w:lang w:bidi="hi-IN"/>
        </w:rPr>
        <w:t>फर्छ्यौट</w:t>
      </w:r>
      <w:r w:rsidRPr="00121B56">
        <w:rPr>
          <w:rFonts w:eastAsia="Times New Roman" w:cs="Kalimati"/>
          <w:sz w:val="24"/>
          <w:szCs w:val="24"/>
          <w:lang w:bidi="hi-IN"/>
        </w:rPr>
        <w:t xml:space="preserve"> </w:t>
      </w:r>
      <w:r w:rsidRPr="00121B56">
        <w:rPr>
          <w:rFonts w:eastAsia="Times New Roman" w:cs="Kalimati"/>
          <w:sz w:val="24"/>
          <w:szCs w:val="24"/>
          <w:cs/>
          <w:lang w:bidi="hi-IN"/>
        </w:rPr>
        <w:t>भएको</w:t>
      </w:r>
      <w:r>
        <w:rPr>
          <w:rFonts w:eastAsia="Times New Roman" w:cs="Kalimati" w:hint="cs"/>
          <w:sz w:val="24"/>
          <w:szCs w:val="24"/>
          <w:cs/>
        </w:rPr>
        <w:t xml:space="preserve"> र बाँकी ७,३२३</w:t>
      </w:r>
      <w:r w:rsidRPr="00121B56">
        <w:rPr>
          <w:rFonts w:eastAsia="Times New Roman" w:cs="Kalimati"/>
          <w:sz w:val="24"/>
          <w:szCs w:val="24"/>
          <w:lang w:bidi="hi-IN"/>
        </w:rPr>
        <w:t xml:space="preserve"> </w:t>
      </w:r>
      <w:r>
        <w:rPr>
          <w:rFonts w:eastAsia="Times New Roman" w:cs="Kalimati" w:hint="cs"/>
          <w:sz w:val="24"/>
          <w:szCs w:val="24"/>
          <w:cs/>
        </w:rPr>
        <w:t>चालु आ.ब. मा जिम्मेवारी सरेर आएको छ।</w:t>
      </w:r>
      <w:r w:rsidRPr="00271285">
        <w:rPr>
          <w:rFonts w:eastAsia="Times New Roman" w:cs="Kalimati" w:hint="cs"/>
          <w:sz w:val="24"/>
          <w:szCs w:val="24"/>
          <w:cs/>
          <w:lang w:bidi="hi-IN"/>
        </w:rPr>
        <w:t xml:space="preserve"> </w:t>
      </w:r>
      <w:r>
        <w:rPr>
          <w:rFonts w:eastAsia="Times New Roman" w:cs="Kalimati" w:hint="cs"/>
          <w:sz w:val="24"/>
          <w:szCs w:val="24"/>
          <w:cs/>
        </w:rPr>
        <w:t xml:space="preserve">प्राप्त उजुरी मध्ये ६,७१५ बिभिन्न निकायमा आवश्यक कारबाहीको लागि लेखि पठाइएको र ५८६ सुझाबसहित कार्यान्वयनको लागि लेखि पठाइएको छ। </w:t>
      </w:r>
    </w:p>
    <w:p w:rsidR="000F11C1" w:rsidRDefault="000F11C1" w:rsidP="000F11C1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121B56">
        <w:rPr>
          <w:rFonts w:eastAsia="Times New Roman" w:cs="Kalimati" w:hint="cs"/>
          <w:sz w:val="24"/>
          <w:szCs w:val="24"/>
          <w:cs/>
          <w:lang w:bidi="sa-IN"/>
        </w:rPr>
        <w:t>आर्थिक वर्ष 20८१/८२ मा</w:t>
      </w:r>
      <w:r w:rsidRPr="00121B56">
        <w:rPr>
          <w:rFonts w:eastAsia="Times New Roman" w:cs="Kalimati" w:hint="cs"/>
          <w:b/>
          <w:bCs/>
          <w:sz w:val="24"/>
          <w:szCs w:val="24"/>
          <w:cs/>
          <w:lang w:bidi="sa-IN"/>
        </w:rPr>
        <w:t xml:space="preserve"> </w:t>
      </w:r>
      <w:r>
        <w:rPr>
          <w:rFonts w:eastAsia="Times New Roman" w:cs="Kalimati" w:hint="cs"/>
          <w:sz w:val="24"/>
          <w:szCs w:val="24"/>
          <w:cs/>
        </w:rPr>
        <w:t xml:space="preserve">आयोगबाट </w:t>
      </w:r>
      <w:r w:rsidRPr="00121B56">
        <w:rPr>
          <w:rFonts w:eastAsia="Times New Roman" w:cs="Kalimati"/>
          <w:sz w:val="24"/>
          <w:szCs w:val="24"/>
          <w:cs/>
          <w:lang w:bidi="hi-IN"/>
        </w:rPr>
        <w:t>८१ वटा बैंठक</w:t>
      </w:r>
      <w:r w:rsidRPr="00121B56">
        <w:rPr>
          <w:rFonts w:eastAsia="Times New Roman" w:cs="Kalimati" w:hint="cs"/>
          <w:sz w:val="24"/>
          <w:szCs w:val="24"/>
          <w:cs/>
          <w:lang w:bidi="hi-IN"/>
        </w:rPr>
        <w:t xml:space="preserve"> बसी</w:t>
      </w:r>
      <w:r w:rsidRPr="00121B56">
        <w:rPr>
          <w:rFonts w:eastAsia="Times New Roman" w:cs="Kalimati"/>
          <w:sz w:val="24"/>
          <w:szCs w:val="24"/>
          <w:cs/>
          <w:lang w:bidi="hi-IN"/>
        </w:rPr>
        <w:t xml:space="preserve"> १३७ वटा मुद्दा दायर गर्ने</w:t>
      </w:r>
      <w:r>
        <w:rPr>
          <w:rFonts w:eastAsia="Times New Roman" w:cs="Kalimati" w:hint="cs"/>
          <w:sz w:val="24"/>
          <w:szCs w:val="24"/>
          <w:cs/>
        </w:rPr>
        <w:t>सहित</w:t>
      </w:r>
      <w:r w:rsidRPr="00121B56">
        <w:rPr>
          <w:rFonts w:eastAsia="Times New Roman" w:cs="Kalimati"/>
          <w:sz w:val="24"/>
          <w:szCs w:val="24"/>
          <w:cs/>
          <w:lang w:bidi="hi-IN"/>
        </w:rPr>
        <w:t xml:space="preserve"> जम्मा १</w:t>
      </w:r>
      <w:r w:rsidRPr="00121B56">
        <w:rPr>
          <w:rFonts w:eastAsia="Times New Roman" w:cs="Kalimati"/>
          <w:sz w:val="24"/>
          <w:szCs w:val="24"/>
          <w:lang w:bidi="hi-IN"/>
        </w:rPr>
        <w:t>,</w:t>
      </w:r>
      <w:r w:rsidRPr="00121B56">
        <w:rPr>
          <w:rFonts w:eastAsia="Times New Roman" w:cs="Kalimati"/>
          <w:sz w:val="24"/>
          <w:szCs w:val="24"/>
          <w:cs/>
          <w:lang w:bidi="hi-IN"/>
        </w:rPr>
        <w:t>४११ वटा निर्णयहरू भएका छन।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>विशेष अदालतमा</w:t>
      </w:r>
      <w:r w:rsidRPr="00121B56">
        <w:rPr>
          <w:rFonts w:eastAsia="Times New Roman" w:cs="Kalimati"/>
          <w:sz w:val="24"/>
          <w:szCs w:val="24"/>
          <w:cs/>
          <w:lang w:bidi="sa-IN"/>
        </w:rPr>
        <w:t xml:space="preserve"> 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>१३७ वटा आरोपपत्र</w:t>
      </w:r>
      <w:r>
        <w:rPr>
          <w:rFonts w:eastAsia="Times New Roman" w:cs="Kalimati" w:hint="cs"/>
          <w:sz w:val="24"/>
          <w:szCs w:val="24"/>
          <w:cs/>
        </w:rPr>
        <w:t xml:space="preserve"> दायर भएकोमा </w:t>
      </w:r>
      <w:r w:rsidRPr="00121B56">
        <w:rPr>
          <w:rFonts w:eastAsia="Times New Roman" w:cs="Kalimati"/>
          <w:sz w:val="24"/>
          <w:szCs w:val="24"/>
          <w:cs/>
        </w:rPr>
        <w:t xml:space="preserve">कुल </w:t>
      </w:r>
      <w:r w:rsidRPr="00121B56">
        <w:rPr>
          <w:rFonts w:eastAsia="Times New Roman" w:cs="Kalimati" w:hint="cs"/>
          <w:sz w:val="24"/>
          <w:szCs w:val="24"/>
          <w:cs/>
        </w:rPr>
        <w:t>७५३</w:t>
      </w:r>
      <w:r w:rsidRPr="00121B56">
        <w:rPr>
          <w:rFonts w:eastAsia="Times New Roman" w:cs="Kalimati"/>
          <w:sz w:val="24"/>
          <w:szCs w:val="24"/>
          <w:cs/>
        </w:rPr>
        <w:t xml:space="preserve"> जना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121B56">
        <w:rPr>
          <w:rFonts w:eastAsia="Times New Roman" w:cs="Kalimati"/>
          <w:sz w:val="24"/>
          <w:szCs w:val="24"/>
          <w:cs/>
        </w:rPr>
        <w:t>प्रतिवादी</w:t>
      </w:r>
      <w:r>
        <w:rPr>
          <w:rFonts w:eastAsia="Times New Roman" w:cs="Kalimati" w:hint="cs"/>
          <w:sz w:val="24"/>
          <w:szCs w:val="24"/>
          <w:cs/>
        </w:rPr>
        <w:t xml:space="preserve"> बनाई </w:t>
      </w:r>
      <w:r w:rsidRPr="00121B56">
        <w:rPr>
          <w:rFonts w:eastAsia="Times New Roman" w:cs="Kalimati" w:hint="cs"/>
          <w:sz w:val="24"/>
          <w:szCs w:val="24"/>
          <w:cs/>
        </w:rPr>
        <w:t xml:space="preserve">रु. ५ अर्ब ९७ करोड ७३ लाख ८ हजार ८ सय ३८ रुपैयाँ </w:t>
      </w:r>
      <w:r w:rsidRPr="00121B56">
        <w:rPr>
          <w:rFonts w:eastAsia="Times New Roman" w:cs="Kalimati"/>
          <w:sz w:val="24"/>
          <w:szCs w:val="24"/>
          <w:cs/>
        </w:rPr>
        <w:t>बिगो मागदाबी लि</w:t>
      </w:r>
      <w:r>
        <w:rPr>
          <w:rFonts w:eastAsia="Times New Roman" w:cs="Kalimati" w:hint="cs"/>
          <w:sz w:val="24"/>
          <w:szCs w:val="24"/>
          <w:cs/>
        </w:rPr>
        <w:t>इ</w:t>
      </w:r>
      <w:r w:rsidRPr="00121B56">
        <w:rPr>
          <w:rFonts w:eastAsia="Times New Roman" w:cs="Kalimati"/>
          <w:sz w:val="24"/>
          <w:szCs w:val="24"/>
          <w:cs/>
        </w:rPr>
        <w:t xml:space="preserve">एको </w:t>
      </w:r>
      <w:r w:rsidRPr="00121B56">
        <w:rPr>
          <w:rFonts w:eastAsia="Times New Roman" w:cs="Kalimati" w:hint="cs"/>
          <w:sz w:val="24"/>
          <w:szCs w:val="24"/>
          <w:cs/>
        </w:rPr>
        <w:t>छ</w:t>
      </w:r>
      <w:r w:rsidRPr="00121B56">
        <w:rPr>
          <w:rFonts w:eastAsia="Times New Roman" w:cs="Kalimati"/>
          <w:sz w:val="24"/>
          <w:szCs w:val="24"/>
          <w:cs/>
        </w:rPr>
        <w:t>।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</w:t>
      </w:r>
      <w:r>
        <w:rPr>
          <w:rFonts w:eastAsia="Times New Roman" w:cs="Kalimati" w:hint="cs"/>
          <w:sz w:val="24"/>
          <w:szCs w:val="24"/>
          <w:cs/>
        </w:rPr>
        <w:t>ती मध्ये</w:t>
      </w:r>
      <w:r w:rsidRPr="00121B56">
        <w:rPr>
          <w:cs/>
        </w:rPr>
        <w:t xml:space="preserve"> </w:t>
      </w:r>
      <w:r w:rsidRPr="00121B56">
        <w:rPr>
          <w:rFonts w:eastAsia="Times New Roman" w:cs="Kalimati"/>
          <w:sz w:val="24"/>
          <w:szCs w:val="24"/>
          <w:cs/>
          <w:lang w:bidi="sa-IN"/>
        </w:rPr>
        <w:t>घुस/रिसवतसँग सम्बन्धित ३७ वटा</w:t>
      </w:r>
      <w:r w:rsidRPr="00121B56">
        <w:rPr>
          <w:rFonts w:eastAsia="Times New Roman" w:cs="Kalimati"/>
          <w:sz w:val="24"/>
          <w:szCs w:val="24"/>
          <w:lang w:bidi="sa-IN"/>
        </w:rPr>
        <w:t>,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गैरकानुनी लाभ वा हानीसँग सम्बन्धित ३६ वटा,</w:t>
      </w:r>
      <w:r w:rsidRPr="00121B56">
        <w:rPr>
          <w:rFonts w:eastAsia="Times New Roman" w:cs="Kalimati"/>
          <w:sz w:val="24"/>
          <w:szCs w:val="24"/>
          <w:cs/>
          <w:lang w:bidi="sa-IN"/>
        </w:rPr>
        <w:t xml:space="preserve"> 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झुट्टा/नक्कली </w:t>
      </w:r>
      <w:r w:rsidRPr="00121B56">
        <w:rPr>
          <w:rFonts w:eastAsia="Times New Roman" w:cs="Kalimati"/>
          <w:sz w:val="24"/>
          <w:szCs w:val="24"/>
          <w:cs/>
          <w:lang w:bidi="sa-IN"/>
        </w:rPr>
        <w:t>शैक्षिक योग्यताको प्रमाणपत्र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</w:t>
      </w:r>
      <w:r w:rsidRPr="00121B56">
        <w:rPr>
          <w:rFonts w:eastAsia="Times New Roman" w:cs="Kalimati"/>
          <w:sz w:val="24"/>
          <w:szCs w:val="24"/>
          <w:cs/>
          <w:lang w:bidi="sa-IN"/>
        </w:rPr>
        <w:t>सम्बन्धी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२७ वटा</w:t>
      </w:r>
      <w:r w:rsidRPr="00121B56">
        <w:rPr>
          <w:rFonts w:eastAsia="Times New Roman" w:cs="Kalimati"/>
          <w:sz w:val="24"/>
          <w:szCs w:val="24"/>
        </w:rPr>
        <w:t>,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सार्वजनिक सम्पत्तिको हानी नोक्सानीसँग सम्बन्धित २३ वटा,</w:t>
      </w:r>
      <w:r w:rsidRPr="00121B56">
        <w:rPr>
          <w:cs/>
        </w:rPr>
        <w:t xml:space="preserve"> </w:t>
      </w:r>
      <w:r>
        <w:rPr>
          <w:rFonts w:eastAsia="Times New Roman" w:cs="Kalimati"/>
          <w:sz w:val="24"/>
          <w:szCs w:val="24"/>
          <w:cs/>
          <w:lang w:bidi="sa-IN"/>
        </w:rPr>
        <w:t>गैरकान</w:t>
      </w:r>
      <w:r>
        <w:rPr>
          <w:rFonts w:eastAsia="Times New Roman" w:cs="Kalimati" w:hint="cs"/>
          <w:sz w:val="24"/>
          <w:szCs w:val="24"/>
          <w:cs/>
        </w:rPr>
        <w:t>ू</w:t>
      </w:r>
      <w:r w:rsidRPr="00121B56">
        <w:rPr>
          <w:rFonts w:eastAsia="Times New Roman" w:cs="Kalimati"/>
          <w:sz w:val="24"/>
          <w:szCs w:val="24"/>
          <w:cs/>
          <w:lang w:bidi="sa-IN"/>
        </w:rPr>
        <w:t>नी सम्पत्ति आर्जन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</w:t>
      </w:r>
      <w:r w:rsidRPr="00121B56">
        <w:rPr>
          <w:rFonts w:eastAsia="Times New Roman" w:cs="Kalimati"/>
          <w:sz w:val="24"/>
          <w:szCs w:val="24"/>
          <w:cs/>
          <w:lang w:bidi="sa-IN"/>
        </w:rPr>
        <w:t xml:space="preserve">सम्बन्धी 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>८</w:t>
      </w:r>
      <w:r w:rsidRPr="00121B56">
        <w:rPr>
          <w:rFonts w:eastAsia="Times New Roman" w:cs="Kalimati"/>
          <w:sz w:val="24"/>
          <w:szCs w:val="24"/>
          <w:cs/>
          <w:lang w:bidi="sa-IN"/>
        </w:rPr>
        <w:t xml:space="preserve"> वटा</w:t>
      </w:r>
      <w:r w:rsidRPr="00121B56">
        <w:rPr>
          <w:rFonts w:eastAsia="Times New Roman" w:cs="Kalimati"/>
          <w:sz w:val="24"/>
          <w:szCs w:val="24"/>
          <w:lang w:bidi="sa-IN"/>
        </w:rPr>
        <w:t>,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सम्पत्ति शुद्धीकरण 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lastRenderedPageBreak/>
        <w:t xml:space="preserve">सम्वन्धी २ वटा </w:t>
      </w:r>
      <w:r w:rsidRPr="00121B56">
        <w:rPr>
          <w:rFonts w:eastAsia="Times New Roman" w:cs="Kalimati"/>
          <w:sz w:val="24"/>
          <w:szCs w:val="24"/>
          <w:cs/>
          <w:lang w:bidi="sa-IN"/>
        </w:rPr>
        <w:t>र विविध विषयका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 xml:space="preserve"> ४ वटा रहे</w:t>
      </w:r>
      <w:r w:rsidRPr="00121B56">
        <w:rPr>
          <w:rFonts w:eastAsia="Times New Roman" w:cs="Kalimati"/>
          <w:sz w:val="24"/>
          <w:szCs w:val="24"/>
          <w:cs/>
          <w:lang w:bidi="sa-IN"/>
        </w:rPr>
        <w:t xml:space="preserve">का </w:t>
      </w:r>
      <w:r w:rsidRPr="00121B56">
        <w:rPr>
          <w:rFonts w:eastAsia="Times New Roman" w:cs="Kalimati" w:hint="cs"/>
          <w:sz w:val="24"/>
          <w:szCs w:val="24"/>
          <w:cs/>
          <w:lang w:bidi="sa-IN"/>
        </w:rPr>
        <w:t>छन।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121B56">
        <w:rPr>
          <w:rFonts w:eastAsia="Times New Roman" w:cs="Kalimati" w:hint="cs"/>
          <w:sz w:val="24"/>
          <w:szCs w:val="24"/>
          <w:cs/>
        </w:rPr>
        <w:t>रंगेहात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121B56">
        <w:rPr>
          <w:rFonts w:eastAsia="Times New Roman" w:cs="Kalimati" w:hint="cs"/>
          <w:sz w:val="24"/>
          <w:szCs w:val="24"/>
          <w:cs/>
        </w:rPr>
        <w:t>कारबाही</w:t>
      </w:r>
      <w:r w:rsidRPr="00121B56">
        <w:rPr>
          <w:rFonts w:cs="Kalimati" w:hint="cs"/>
          <w:sz w:val="24"/>
          <w:szCs w:val="24"/>
          <w:cs/>
        </w:rPr>
        <w:t xml:space="preserve"> </w:t>
      </w:r>
      <w:r>
        <w:rPr>
          <w:rFonts w:eastAsia="Times New Roman" w:cs="Kalimati" w:hint="cs"/>
          <w:sz w:val="24"/>
          <w:szCs w:val="24"/>
          <w:cs/>
        </w:rPr>
        <w:t>(</w:t>
      </w:r>
      <w:r>
        <w:rPr>
          <w:rFonts w:eastAsia="Times New Roman" w:cs="Kalimati"/>
          <w:sz w:val="24"/>
          <w:szCs w:val="24"/>
        </w:rPr>
        <w:t>Sting Operation)</w:t>
      </w:r>
      <w:r w:rsidRPr="00121B56">
        <w:rPr>
          <w:rFonts w:eastAsia="Times New Roman" w:cs="Kalimati" w:hint="cs"/>
          <w:sz w:val="24"/>
          <w:szCs w:val="24"/>
          <w:cs/>
        </w:rPr>
        <w:t xml:space="preserve"> २२ वटा </w:t>
      </w:r>
      <w:r>
        <w:rPr>
          <w:rFonts w:cs="Kalimati" w:hint="cs"/>
          <w:sz w:val="24"/>
          <w:szCs w:val="24"/>
          <w:cs/>
        </w:rPr>
        <w:t xml:space="preserve">भएकोमा </w:t>
      </w:r>
      <w:r w:rsidRPr="00121B56">
        <w:rPr>
          <w:rFonts w:cs="Kalimati" w:hint="cs"/>
          <w:sz w:val="24"/>
          <w:szCs w:val="24"/>
          <w:cs/>
        </w:rPr>
        <w:t>३३ जना</w:t>
      </w:r>
      <w:r w:rsidRPr="00121B56">
        <w:rPr>
          <w:cs/>
        </w:rPr>
        <w:t xml:space="preserve"> </w:t>
      </w:r>
      <w:r w:rsidRPr="00121B56">
        <w:rPr>
          <w:rFonts w:cs="Kalimati"/>
          <w:sz w:val="24"/>
          <w:szCs w:val="24"/>
          <w:cs/>
        </w:rPr>
        <w:t>व्यक्ति</w:t>
      </w:r>
      <w:r>
        <w:rPr>
          <w:rFonts w:cs="Kalimati" w:hint="cs"/>
          <w:sz w:val="24"/>
          <w:szCs w:val="24"/>
          <w:cs/>
        </w:rPr>
        <w:t xml:space="preserve">हरु नियन्त्रणमा लिई निजहरुबाट </w:t>
      </w:r>
      <w:r w:rsidRPr="00121B56">
        <w:rPr>
          <w:rFonts w:cs="Kalimati"/>
          <w:sz w:val="24"/>
          <w:szCs w:val="24"/>
          <w:cs/>
        </w:rPr>
        <w:t>रु.</w:t>
      </w:r>
      <w:r w:rsidRPr="00121B56">
        <w:rPr>
          <w:rFonts w:cs="Kalimati" w:hint="cs"/>
          <w:sz w:val="24"/>
          <w:szCs w:val="24"/>
          <w:cs/>
        </w:rPr>
        <w:t>५५</w:t>
      </w:r>
      <w:r w:rsidRPr="00121B56">
        <w:rPr>
          <w:rFonts w:cs="Kalimati"/>
          <w:sz w:val="24"/>
          <w:szCs w:val="24"/>
        </w:rPr>
        <w:t>,</w:t>
      </w:r>
      <w:r w:rsidRPr="00121B56">
        <w:rPr>
          <w:rFonts w:cs="Kalimati" w:hint="cs"/>
          <w:sz w:val="24"/>
          <w:szCs w:val="24"/>
          <w:cs/>
        </w:rPr>
        <w:t>१०</w:t>
      </w:r>
      <w:r w:rsidRPr="00121B56">
        <w:rPr>
          <w:rFonts w:cs="Kalimati"/>
          <w:sz w:val="24"/>
          <w:szCs w:val="24"/>
        </w:rPr>
        <w:t>,</w:t>
      </w:r>
      <w:r w:rsidRPr="00121B56">
        <w:rPr>
          <w:rFonts w:cs="Kalimati" w:hint="cs"/>
          <w:sz w:val="24"/>
          <w:szCs w:val="24"/>
          <w:cs/>
        </w:rPr>
        <w:t>०००/</w:t>
      </w:r>
      <w:r w:rsidRPr="00121B56">
        <w:rPr>
          <w:rFonts w:cs="Kalimati"/>
          <w:sz w:val="24"/>
          <w:szCs w:val="24"/>
        </w:rPr>
        <w:t>-</w:t>
      </w:r>
      <w:r w:rsidRPr="00121B56">
        <w:rPr>
          <w:rFonts w:cs="Kalimati" w:hint="cs"/>
          <w:sz w:val="24"/>
          <w:szCs w:val="24"/>
          <w:cs/>
        </w:rPr>
        <w:t>रकम वरामद</w:t>
      </w:r>
      <w:r w:rsidRPr="00121B56">
        <w:rPr>
          <w:rFonts w:cs="Kalimati"/>
          <w:sz w:val="24"/>
          <w:szCs w:val="24"/>
          <w:cs/>
        </w:rPr>
        <w:t xml:space="preserve"> भएको </w:t>
      </w:r>
      <w:r w:rsidRPr="00121B56">
        <w:rPr>
          <w:rFonts w:cs="Kalimati" w:hint="cs"/>
          <w:sz w:val="24"/>
          <w:szCs w:val="24"/>
          <w:cs/>
        </w:rPr>
        <w:t>छ।</w:t>
      </w:r>
    </w:p>
    <w:p w:rsidR="000F11C1" w:rsidRPr="005D48FC" w:rsidRDefault="000F11C1" w:rsidP="000F11C1">
      <w:pPr>
        <w:spacing w:after="0" w:line="240" w:lineRule="auto"/>
        <w:jc w:val="both"/>
        <w:rPr>
          <w:rFonts w:eastAsia="Times New Roman" w:cs="Kalimati" w:hint="cs"/>
          <w:sz w:val="10"/>
          <w:szCs w:val="10"/>
        </w:rPr>
      </w:pPr>
    </w:p>
    <w:p w:rsidR="000F11C1" w:rsidRPr="005D48FC" w:rsidRDefault="000F11C1" w:rsidP="000F11C1">
      <w:pPr>
        <w:spacing w:after="0" w:line="240" w:lineRule="auto"/>
        <w:ind w:left="90"/>
        <w:jc w:val="both"/>
        <w:rPr>
          <w:rFonts w:eastAsia="Times New Roman" w:cs="Kalimati"/>
          <w:bCs/>
          <w:sz w:val="10"/>
          <w:szCs w:val="10"/>
          <w:lang w:bidi="hi-IN"/>
        </w:rPr>
      </w:pPr>
    </w:p>
    <w:p w:rsidR="000F11C1" w:rsidRDefault="000F11C1" w:rsidP="000F11C1">
      <w:pPr>
        <w:spacing w:after="0" w:line="240" w:lineRule="auto"/>
        <w:jc w:val="both"/>
        <w:rPr>
          <w:rFonts w:eastAsia="Times New Roman" w:cs="Kalimati" w:hint="cs"/>
          <w:sz w:val="24"/>
          <w:szCs w:val="24"/>
        </w:rPr>
      </w:pPr>
      <w:r w:rsidRPr="005D48FC">
        <w:rPr>
          <w:rFonts w:eastAsia="Times New Roman" w:cs="Kalimati" w:hint="cs"/>
          <w:sz w:val="24"/>
          <w:szCs w:val="24"/>
          <w:cs/>
          <w:lang w:bidi="sa-IN"/>
        </w:rPr>
        <w:t>आयोगबाट</w:t>
      </w:r>
      <w:r w:rsidRPr="005D48FC">
        <w:rPr>
          <w:rFonts w:eastAsia="Times New Roman" w:cs="Kalimati"/>
          <w:sz w:val="24"/>
          <w:szCs w:val="24"/>
          <w:cs/>
          <w:lang w:bidi="sa-IN"/>
        </w:rPr>
        <w:t xml:space="preserve"> </w:t>
      </w:r>
      <w:r w:rsidRPr="005D48FC">
        <w:rPr>
          <w:rFonts w:eastAsia="Times New Roman" w:cs="Kalimati" w:hint="cs"/>
          <w:sz w:val="24"/>
          <w:szCs w:val="24"/>
          <w:cs/>
        </w:rPr>
        <w:t xml:space="preserve">बिशेष अदालतमा दायर भएका मुद्दाहरुमध्ये आ.ब. २०८१।०८२ मा </w:t>
      </w:r>
      <w:r w:rsidRPr="00403F27">
        <w:rPr>
          <w:rFonts w:eastAsia="Times New Roman" w:cs="Kalimati" w:hint="cs"/>
          <w:sz w:val="24"/>
          <w:szCs w:val="24"/>
          <w:cs/>
        </w:rPr>
        <w:t>३९५ वटा</w:t>
      </w:r>
      <w:r w:rsidRPr="005D48FC">
        <w:rPr>
          <w:rFonts w:eastAsia="Times New Roman" w:cs="Kalimati" w:hint="cs"/>
          <w:sz w:val="24"/>
          <w:szCs w:val="24"/>
          <w:cs/>
        </w:rPr>
        <w:t xml:space="preserve"> फैसला भएका छन्। प्राप्त फैसला मध्ये बिगत आर्थ</w:t>
      </w:r>
      <w:r>
        <w:rPr>
          <w:rFonts w:eastAsia="Times New Roman" w:cs="Kalimati" w:hint="cs"/>
          <w:sz w:val="24"/>
          <w:szCs w:val="24"/>
          <w:cs/>
        </w:rPr>
        <w:t>िक बर्षका २</w:t>
      </w:r>
      <w:r w:rsidRPr="005D48FC">
        <w:rPr>
          <w:rFonts w:eastAsia="Times New Roman" w:cs="Kalimati" w:hint="cs"/>
          <w:sz w:val="24"/>
          <w:szCs w:val="24"/>
          <w:cs/>
        </w:rPr>
        <w:t>७६</w:t>
      </w:r>
      <w:r>
        <w:rPr>
          <w:rFonts w:eastAsia="Times New Roman" w:cs="Kalimati" w:hint="cs"/>
          <w:sz w:val="24"/>
          <w:szCs w:val="24"/>
          <w:cs/>
        </w:rPr>
        <w:t xml:space="preserve"> वटा</w:t>
      </w:r>
      <w:r w:rsidRPr="005D48FC">
        <w:rPr>
          <w:rFonts w:eastAsia="Times New Roman" w:cs="Kalimati" w:hint="cs"/>
          <w:sz w:val="24"/>
          <w:szCs w:val="24"/>
          <w:cs/>
        </w:rPr>
        <w:t xml:space="preserve"> र आर्थिक बर्ष २०८१।०८२ का ११९</w:t>
      </w:r>
      <w:r>
        <w:rPr>
          <w:rFonts w:eastAsia="Times New Roman" w:cs="Kalimati" w:hint="cs"/>
          <w:sz w:val="24"/>
          <w:szCs w:val="24"/>
          <w:cs/>
        </w:rPr>
        <w:t xml:space="preserve"> वटा</w:t>
      </w:r>
      <w:r w:rsidRPr="005D48FC">
        <w:rPr>
          <w:rFonts w:eastAsia="Times New Roman" w:cs="Kalimati" w:hint="cs"/>
          <w:sz w:val="24"/>
          <w:szCs w:val="24"/>
          <w:cs/>
        </w:rPr>
        <w:t xml:space="preserve"> फैसला रहेका छन्।</w:t>
      </w:r>
      <w:r>
        <w:rPr>
          <w:rFonts w:eastAsia="Times New Roman" w:cs="Kalimati" w:hint="cs"/>
          <w:sz w:val="24"/>
          <w:szCs w:val="24"/>
          <w:cs/>
        </w:rPr>
        <w:t xml:space="preserve"> बिशेष अदालतबाट</w:t>
      </w:r>
      <w:r w:rsidRPr="005D48FC">
        <w:rPr>
          <w:rFonts w:eastAsia="Times New Roman" w:cs="Kalimati" w:hint="cs"/>
          <w:sz w:val="24"/>
          <w:szCs w:val="24"/>
          <w:cs/>
        </w:rPr>
        <w:t xml:space="preserve"> आ.ब. २०८१।०८२ </w:t>
      </w:r>
      <w:r>
        <w:rPr>
          <w:rFonts w:eastAsia="Times New Roman" w:cs="Kalimati" w:hint="cs"/>
          <w:sz w:val="24"/>
          <w:szCs w:val="24"/>
          <w:cs/>
        </w:rPr>
        <w:t>का</w:t>
      </w:r>
      <w:r w:rsidRPr="005D48FC">
        <w:rPr>
          <w:rFonts w:eastAsia="Times New Roman" w:cs="Kalimati" w:hint="cs"/>
          <w:sz w:val="24"/>
          <w:szCs w:val="24"/>
          <w:cs/>
        </w:rPr>
        <w:t xml:space="preserve"> ११९</w:t>
      </w:r>
      <w:r>
        <w:rPr>
          <w:rFonts w:eastAsia="Times New Roman" w:cs="Kalimati" w:hint="cs"/>
          <w:sz w:val="24"/>
          <w:szCs w:val="24"/>
          <w:cs/>
        </w:rPr>
        <w:t xml:space="preserve"> वटा</w:t>
      </w:r>
      <w:r w:rsidRPr="005D48FC">
        <w:rPr>
          <w:rFonts w:eastAsia="Times New Roman" w:cs="Kalimati" w:hint="cs"/>
          <w:sz w:val="24"/>
          <w:szCs w:val="24"/>
          <w:cs/>
        </w:rPr>
        <w:t xml:space="preserve"> फैसलाहरुमा ६७.२३ प्रतिशत मुद्दामा कसुर स्थापित भएको छ।</w:t>
      </w:r>
      <w:r>
        <w:rPr>
          <w:rFonts w:eastAsia="Times New Roman" w:cs="Kalimati" w:hint="cs"/>
          <w:sz w:val="24"/>
          <w:szCs w:val="24"/>
          <w:cs/>
        </w:rPr>
        <w:t xml:space="preserve"> बिशेष अदालतबाट पूर्णपाठसहितको प्राप्त</w:t>
      </w:r>
      <w:r w:rsidRPr="00121B56">
        <w:rPr>
          <w:rFonts w:eastAsia="Times New Roman" w:cs="Kalimati"/>
          <w:sz w:val="24"/>
          <w:szCs w:val="24"/>
          <w:cs/>
        </w:rPr>
        <w:t xml:space="preserve"> फैसलाहरूमध्ये आर्थिक वर्ष 20८१/८२ मा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121B56">
        <w:rPr>
          <w:rFonts w:eastAsia="Times New Roman" w:cs="Kalimati"/>
          <w:sz w:val="24"/>
          <w:szCs w:val="24"/>
          <w:cs/>
        </w:rPr>
        <w:t>सर्वोच्च अदा</w:t>
      </w:r>
      <w:r>
        <w:rPr>
          <w:rFonts w:eastAsia="Times New Roman" w:cs="Kalimati"/>
          <w:sz w:val="24"/>
          <w:szCs w:val="24"/>
          <w:cs/>
        </w:rPr>
        <w:t xml:space="preserve">लतमा </w:t>
      </w:r>
      <w:r w:rsidRPr="00121B56">
        <w:rPr>
          <w:rFonts w:eastAsia="Times New Roman" w:cs="Kalimati"/>
          <w:sz w:val="24"/>
          <w:szCs w:val="24"/>
          <w:cs/>
        </w:rPr>
        <w:t xml:space="preserve">२५१ वटा </w:t>
      </w:r>
      <w:r>
        <w:rPr>
          <w:rFonts w:eastAsia="Times New Roman" w:cs="Kalimati"/>
          <w:sz w:val="24"/>
          <w:szCs w:val="24"/>
          <w:cs/>
        </w:rPr>
        <w:t>पुनरावेदन</w:t>
      </w:r>
      <w:r>
        <w:rPr>
          <w:rFonts w:eastAsia="Times New Roman" w:cs="Kalimati" w:hint="cs"/>
          <w:sz w:val="24"/>
          <w:szCs w:val="24"/>
          <w:cs/>
        </w:rPr>
        <w:t xml:space="preserve"> गरिएको र  ५ वटा मुद्दाहरु उपर पुनरावलोकन</w:t>
      </w:r>
      <w:r>
        <w:rPr>
          <w:rFonts w:eastAsia="Times New Roman" w:cs="Kalimati"/>
          <w:sz w:val="24"/>
          <w:szCs w:val="24"/>
          <w:cs/>
        </w:rPr>
        <w:t xml:space="preserve"> गरिएको</w:t>
      </w:r>
      <w:r>
        <w:rPr>
          <w:rFonts w:eastAsia="Times New Roman" w:cs="Kalimati" w:hint="cs"/>
          <w:sz w:val="24"/>
          <w:szCs w:val="24"/>
          <w:cs/>
        </w:rPr>
        <w:t xml:space="preserve"> छ।</w:t>
      </w:r>
    </w:p>
    <w:p w:rsidR="000F11C1" w:rsidRPr="005D48FC" w:rsidRDefault="000F11C1" w:rsidP="000F11C1">
      <w:pPr>
        <w:spacing w:after="0" w:line="240" w:lineRule="auto"/>
        <w:jc w:val="both"/>
        <w:rPr>
          <w:rFonts w:eastAsia="Times New Roman" w:cs="Kalimati" w:hint="cs"/>
          <w:sz w:val="12"/>
          <w:szCs w:val="12"/>
        </w:rPr>
      </w:pPr>
    </w:p>
    <w:p w:rsidR="000F11C1" w:rsidRPr="005D48FC" w:rsidRDefault="000F11C1" w:rsidP="000F11C1">
      <w:pPr>
        <w:spacing w:after="0" w:line="240" w:lineRule="auto"/>
        <w:jc w:val="both"/>
        <w:rPr>
          <w:rFonts w:eastAsia="Times New Roman" w:cs="Kalimati"/>
          <w:sz w:val="12"/>
          <w:szCs w:val="12"/>
          <w:lang w:bidi="sa-IN"/>
        </w:rPr>
      </w:pPr>
    </w:p>
    <w:p w:rsidR="000F11C1" w:rsidRPr="00121B56" w:rsidRDefault="000F11C1" w:rsidP="000F11C1">
      <w:pPr>
        <w:spacing w:after="0" w:line="240" w:lineRule="auto"/>
        <w:jc w:val="both"/>
        <w:rPr>
          <w:rFonts w:ascii="Times New Roman" w:hAnsi="Times New Roman" w:cs="Kalimati"/>
          <w:sz w:val="24"/>
          <w:szCs w:val="24"/>
        </w:rPr>
      </w:pPr>
      <w:r w:rsidRPr="00121B56">
        <w:rPr>
          <w:rFonts w:eastAsia="Times New Roman" w:cs="Kalimati" w:hint="cs"/>
          <w:sz w:val="24"/>
          <w:szCs w:val="24"/>
          <w:cs/>
        </w:rPr>
        <w:t xml:space="preserve">भ्रष्टाचार नियन्त्रण तथा सुशासन </w:t>
      </w:r>
      <w:r w:rsidRPr="00121B56">
        <w:rPr>
          <w:rFonts w:eastAsia="Times New Roman" w:cs="Kalimati"/>
          <w:sz w:val="24"/>
          <w:szCs w:val="24"/>
          <w:cs/>
        </w:rPr>
        <w:t>प्रवर्द्धन</w:t>
      </w:r>
      <w:r>
        <w:rPr>
          <w:rFonts w:eastAsia="Times New Roman" w:cs="Kalimati" w:hint="cs"/>
          <w:sz w:val="24"/>
          <w:szCs w:val="24"/>
          <w:cs/>
        </w:rPr>
        <w:t>का लागि</w:t>
      </w:r>
      <w:r w:rsidRPr="00121B56">
        <w:rPr>
          <w:rFonts w:eastAsia="Times New Roman" w:cs="Kalimati" w:hint="cs"/>
          <w:sz w:val="24"/>
          <w:szCs w:val="24"/>
          <w:cs/>
        </w:rPr>
        <w:t xml:space="preserve"> </w:t>
      </w:r>
      <w:r w:rsidRPr="00121B56">
        <w:rPr>
          <w:rFonts w:eastAsia="Times New Roman" w:cs="Kalimati"/>
          <w:sz w:val="24"/>
          <w:szCs w:val="24"/>
          <w:cs/>
        </w:rPr>
        <w:t>आयोग</w:t>
      </w:r>
      <w:r w:rsidRPr="00121B56">
        <w:rPr>
          <w:rFonts w:eastAsia="Times New Roman" w:cs="Kalimati" w:hint="cs"/>
          <w:sz w:val="24"/>
          <w:szCs w:val="24"/>
          <w:cs/>
        </w:rPr>
        <w:t xml:space="preserve">बाट </w:t>
      </w:r>
      <w:r>
        <w:rPr>
          <w:rFonts w:eastAsia="Times New Roman" w:cs="Kalimati" w:hint="cs"/>
          <w:sz w:val="24"/>
          <w:szCs w:val="24"/>
          <w:cs/>
        </w:rPr>
        <w:t xml:space="preserve">३ वटा प्रदेशस्तरीय, १३ वटा </w:t>
      </w:r>
      <w:r w:rsidRPr="00121B56">
        <w:rPr>
          <w:rFonts w:eastAsia="Times New Roman" w:cs="Kalimati" w:hint="cs"/>
          <w:sz w:val="24"/>
          <w:szCs w:val="24"/>
          <w:cs/>
        </w:rPr>
        <w:t>जिल्लास्तर</w:t>
      </w:r>
      <w:r>
        <w:rPr>
          <w:rFonts w:eastAsia="Times New Roman" w:cs="Kalimati" w:hint="cs"/>
          <w:sz w:val="24"/>
          <w:szCs w:val="24"/>
          <w:cs/>
        </w:rPr>
        <w:t>ीय र</w:t>
      </w:r>
      <w:r w:rsidRPr="00121B56">
        <w:rPr>
          <w:rFonts w:eastAsia="Times New Roman" w:cs="Kalimati" w:hint="cs"/>
          <w:sz w:val="24"/>
          <w:szCs w:val="24"/>
          <w:cs/>
        </w:rPr>
        <w:t xml:space="preserve"> १४३ वटा पालिकास्तर</w:t>
      </w:r>
      <w:r>
        <w:rPr>
          <w:rFonts w:eastAsia="Times New Roman" w:cs="Kalimati" w:hint="cs"/>
          <w:sz w:val="24"/>
          <w:szCs w:val="24"/>
          <w:cs/>
        </w:rPr>
        <w:t>ीय अन्तरक्रिया कार्यक्रम</w:t>
      </w:r>
      <w:r w:rsidRPr="00121B56">
        <w:rPr>
          <w:rFonts w:eastAsia="Times New Roman" w:cs="Kalimati" w:hint="cs"/>
          <w:sz w:val="24"/>
          <w:szCs w:val="24"/>
          <w:cs/>
        </w:rPr>
        <w:t xml:space="preserve"> सञ्चालन गरिएको</w:t>
      </w:r>
      <w:r>
        <w:rPr>
          <w:rFonts w:eastAsia="Times New Roman" w:cs="Kalimati" w:hint="cs"/>
          <w:sz w:val="24"/>
          <w:szCs w:val="24"/>
          <w:cs/>
        </w:rPr>
        <w:t xml:space="preserve"> छ। आ.ब. २०८०।०८१ मा आयोगको चालु खर्च ६९.२२ प्रतिशत र पुँजीगत खर्च ६७.८३ प्रतिशत रहेको छ।</w:t>
      </w:r>
    </w:p>
    <w:p w:rsidR="000F11C1" w:rsidRPr="00121B56" w:rsidRDefault="000F11C1" w:rsidP="000F11C1">
      <w:pPr>
        <w:spacing w:after="0" w:line="240" w:lineRule="auto"/>
        <w:jc w:val="both"/>
        <w:rPr>
          <w:rFonts w:eastAsia="Times New Roman" w:cs="Kalimati"/>
          <w:sz w:val="24"/>
          <w:szCs w:val="24"/>
        </w:rPr>
      </w:pPr>
      <w:r>
        <w:rPr>
          <w:rFonts w:eastAsia="Times New Roman" w:cs="Kalimati" w:hint="cs"/>
          <w:sz w:val="24"/>
          <w:szCs w:val="24"/>
          <w:cs/>
        </w:rPr>
        <w:t xml:space="preserve"> </w:t>
      </w:r>
      <w:bookmarkEnd w:id="0"/>
    </w:p>
    <w:p w:rsidR="000F11C1" w:rsidRDefault="000F11C1" w:rsidP="000F11C1">
      <w:pPr>
        <w:spacing w:after="0" w:line="240" w:lineRule="auto"/>
        <w:jc w:val="both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समिक्षा कार्यक्रममा आयोग र कार्यालयहरुबाट प्रस्तुत बार्षिक प्रगती प्रतिवेदन उपर समिक्षात्मक टिप्पणीसहित आयोगका माननीय प्रमुख आयुक्त, माननीय आयुक्तहरु र आयोगका सचिवबाट आयोगको कार्य सम्पादनलाई थप प्रभावकारी बनाउनका लागि गर्नुपर्ने नीतिगत एवं कानूनी सुधारका बारेमा प्रकाश पार्दै उजुरी व्यवस्थापन, अनुसन्धान र अभियोजनलाई थप प्रभावकारी बनाई भ</w:t>
      </w:r>
      <w:r w:rsidR="00FE77B9">
        <w:rPr>
          <w:rFonts w:cs="Kalimati" w:hint="cs"/>
          <w:sz w:val="24"/>
          <w:szCs w:val="24"/>
          <w:cs/>
        </w:rPr>
        <w:t>्रष्टाचार न्यू</w:t>
      </w:r>
      <w:r>
        <w:rPr>
          <w:rFonts w:cs="Kalimati" w:hint="cs"/>
          <w:sz w:val="24"/>
          <w:szCs w:val="24"/>
          <w:cs/>
        </w:rPr>
        <w:t>निकरण गर्न पाँचौ रण</w:t>
      </w:r>
      <w:r w:rsidR="00F56A11">
        <w:rPr>
          <w:rFonts w:cs="Kalimati" w:hint="cs"/>
          <w:sz w:val="24"/>
          <w:szCs w:val="24"/>
          <w:cs/>
        </w:rPr>
        <w:t>नी</w:t>
      </w:r>
      <w:bookmarkStart w:id="2" w:name="_GoBack"/>
      <w:bookmarkEnd w:id="2"/>
      <w:r>
        <w:rPr>
          <w:rFonts w:cs="Kalimati" w:hint="cs"/>
          <w:sz w:val="24"/>
          <w:szCs w:val="24"/>
          <w:cs/>
        </w:rPr>
        <w:t>त</w:t>
      </w:r>
      <w:r w:rsidR="00FE77B9">
        <w:rPr>
          <w:rFonts w:cs="Kalimati" w:hint="cs"/>
          <w:sz w:val="24"/>
          <w:szCs w:val="24"/>
          <w:cs/>
        </w:rPr>
        <w:t>ि</w:t>
      </w:r>
      <w:r>
        <w:rPr>
          <w:rFonts w:cs="Kalimati" w:hint="cs"/>
          <w:sz w:val="24"/>
          <w:szCs w:val="24"/>
          <w:cs/>
        </w:rPr>
        <w:t>क योजनाले लिएका लक्ष्यहरु पुरा गर्नेतर्फ आयोगको आगामी कार्यदिशा रहने उल्लेख गर्नु भएको थियो।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CF1" w:rsidRDefault="005A2CF1" w:rsidP="005C6A14">
      <w:pPr>
        <w:spacing w:after="0" w:line="240" w:lineRule="auto"/>
      </w:pPr>
      <w:r>
        <w:separator/>
      </w:r>
    </w:p>
  </w:endnote>
  <w:endnote w:type="continuationSeparator" w:id="0">
    <w:p w:rsidR="005A2CF1" w:rsidRDefault="005A2CF1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CF1" w:rsidRDefault="005A2CF1" w:rsidP="005C6A14">
      <w:pPr>
        <w:spacing w:after="0" w:line="240" w:lineRule="auto"/>
      </w:pPr>
      <w:r>
        <w:separator/>
      </w:r>
    </w:p>
  </w:footnote>
  <w:footnote w:type="continuationSeparator" w:id="0">
    <w:p w:rsidR="005A2CF1" w:rsidRDefault="005A2CF1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11C1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2CF1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3A77"/>
    <w:rsid w:val="00B941DC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56A11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E77B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17</cp:revision>
  <cp:lastPrinted>2025-07-25T13:31:00Z</cp:lastPrinted>
  <dcterms:created xsi:type="dcterms:W3CDTF">2025-06-18T08:04:00Z</dcterms:created>
  <dcterms:modified xsi:type="dcterms:W3CDTF">2025-07-25T13:33:00Z</dcterms:modified>
</cp:coreProperties>
</file>