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4C4723">
        <w:rPr>
          <w:rFonts w:ascii="Kokila" w:eastAsia="Times New Roman" w:hAnsi="Kokila" w:cs="Kalimati" w:hint="cs"/>
          <w:sz w:val="24"/>
          <w:szCs w:val="24"/>
          <w:cs/>
        </w:rPr>
        <w:t>प्रकाश अधिकारीसमेत</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6C4B7E" w:rsidRPr="007C20ED" w:rsidRDefault="006C4B7E" w:rsidP="006C4B7E">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प्रकाश अधिकारीसमेत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सरकारी छाप, दस्तखत किर्ते एवं सरकारी कागजात हेरफेर गरी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२२</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882" w:type="dxa"/>
        <w:tblLayout w:type="fixed"/>
        <w:tblLook w:val="04A0" w:firstRow="1" w:lastRow="0" w:firstColumn="1" w:lastColumn="0" w:noHBand="0" w:noVBand="1"/>
      </w:tblPr>
      <w:tblGrid>
        <w:gridCol w:w="540"/>
        <w:gridCol w:w="1530"/>
        <w:gridCol w:w="1080"/>
        <w:gridCol w:w="1980"/>
        <w:gridCol w:w="2700"/>
        <w:gridCol w:w="8100"/>
      </w:tblGrid>
      <w:tr w:rsidR="006027FF" w:rsidRPr="001B083D" w:rsidTr="006027FF">
        <w:tc>
          <w:tcPr>
            <w:tcW w:w="540" w:type="dxa"/>
          </w:tcPr>
          <w:p w:rsidR="006027FF" w:rsidRPr="001B083D" w:rsidRDefault="006027FF" w:rsidP="00AF7431">
            <w:pPr>
              <w:jc w:val="center"/>
              <w:rPr>
                <w:rFonts w:eastAsia="Times New Roman" w:cs="Kalimati"/>
                <w:b/>
                <w:bCs/>
                <w:sz w:val="18"/>
                <w:szCs w:val="18"/>
              </w:rPr>
            </w:pPr>
            <w:r w:rsidRPr="001B083D">
              <w:rPr>
                <w:rFonts w:eastAsia="Times New Roman" w:cs="Kalimati" w:hint="cs"/>
                <w:b/>
                <w:bCs/>
                <w:sz w:val="18"/>
                <w:szCs w:val="18"/>
                <w:cs/>
              </w:rPr>
              <w:t>सि.न</w:t>
            </w:r>
          </w:p>
        </w:tc>
        <w:tc>
          <w:tcPr>
            <w:tcW w:w="1530" w:type="dxa"/>
          </w:tcPr>
          <w:p w:rsidR="006027FF" w:rsidRPr="001B083D" w:rsidRDefault="006027FF" w:rsidP="00AF7431">
            <w:pPr>
              <w:jc w:val="center"/>
              <w:rPr>
                <w:rFonts w:eastAsia="Times New Roman" w:cs="Kalimati"/>
                <w:b/>
                <w:bCs/>
                <w:sz w:val="18"/>
                <w:szCs w:val="18"/>
                <w:cs/>
              </w:rPr>
            </w:pPr>
            <w:r w:rsidRPr="001B083D">
              <w:rPr>
                <w:rFonts w:eastAsia="Times New Roman" w:cs="Kalimati" w:hint="cs"/>
                <w:b/>
                <w:bCs/>
                <w:sz w:val="18"/>
                <w:szCs w:val="18"/>
                <w:cs/>
              </w:rPr>
              <w:t>प्रतिवादीहरु</w:t>
            </w:r>
          </w:p>
        </w:tc>
        <w:tc>
          <w:tcPr>
            <w:tcW w:w="1080" w:type="dxa"/>
          </w:tcPr>
          <w:p w:rsidR="006027FF" w:rsidRPr="001B083D" w:rsidRDefault="006027FF" w:rsidP="00AF7431">
            <w:pPr>
              <w:jc w:val="center"/>
              <w:rPr>
                <w:rFonts w:eastAsia="Times New Roman" w:cs="Kalimati"/>
                <w:b/>
                <w:bCs/>
                <w:sz w:val="18"/>
                <w:szCs w:val="18"/>
              </w:rPr>
            </w:pPr>
            <w:r w:rsidRPr="001B083D">
              <w:rPr>
                <w:rFonts w:eastAsia="Times New Roman" w:cs="Kalimati" w:hint="cs"/>
                <w:b/>
                <w:bCs/>
                <w:sz w:val="18"/>
                <w:szCs w:val="18"/>
                <w:cs/>
              </w:rPr>
              <w:t>मुद्दा</w:t>
            </w:r>
          </w:p>
        </w:tc>
        <w:tc>
          <w:tcPr>
            <w:tcW w:w="1980" w:type="dxa"/>
          </w:tcPr>
          <w:p w:rsidR="006027FF" w:rsidRPr="001B083D" w:rsidRDefault="006027FF" w:rsidP="00AF7431">
            <w:pPr>
              <w:jc w:val="center"/>
              <w:rPr>
                <w:rFonts w:eastAsia="Times New Roman" w:cs="Kalimati"/>
                <w:b/>
                <w:bCs/>
                <w:sz w:val="18"/>
                <w:szCs w:val="18"/>
              </w:rPr>
            </w:pPr>
            <w:r w:rsidRPr="001B083D">
              <w:rPr>
                <w:rFonts w:eastAsia="Times New Roman" w:cs="Kalimati" w:hint="cs"/>
                <w:b/>
                <w:bCs/>
                <w:sz w:val="18"/>
                <w:szCs w:val="18"/>
                <w:cs/>
              </w:rPr>
              <w:t xml:space="preserve">आयोगको </w:t>
            </w:r>
            <w:r>
              <w:rPr>
                <w:rFonts w:eastAsia="Times New Roman" w:cs="Kalimati" w:hint="cs"/>
                <w:b/>
                <w:bCs/>
                <w:sz w:val="18"/>
                <w:szCs w:val="18"/>
                <w:cs/>
              </w:rPr>
              <w:t>मागदाबी</w:t>
            </w:r>
          </w:p>
        </w:tc>
        <w:tc>
          <w:tcPr>
            <w:tcW w:w="2700" w:type="dxa"/>
          </w:tcPr>
          <w:p w:rsidR="006027FF" w:rsidRPr="001B083D" w:rsidRDefault="006027FF" w:rsidP="00AF7431">
            <w:pPr>
              <w:jc w:val="center"/>
              <w:rPr>
                <w:rFonts w:eastAsia="Times New Roman" w:cs="Kalimati"/>
                <w:b/>
                <w:bCs/>
                <w:sz w:val="18"/>
                <w:szCs w:val="18"/>
              </w:rPr>
            </w:pPr>
            <w:r w:rsidRPr="001B083D">
              <w:rPr>
                <w:rFonts w:eastAsia="Times New Roman" w:cs="Kalimati" w:hint="cs"/>
                <w:b/>
                <w:bCs/>
                <w:sz w:val="18"/>
                <w:szCs w:val="18"/>
                <w:cs/>
              </w:rPr>
              <w:t>विशेष अदालतको फैसला र आधार</w:t>
            </w:r>
          </w:p>
        </w:tc>
        <w:tc>
          <w:tcPr>
            <w:tcW w:w="8100" w:type="dxa"/>
          </w:tcPr>
          <w:p w:rsidR="006027FF" w:rsidRPr="001B083D" w:rsidRDefault="006027FF" w:rsidP="00AF7431">
            <w:pPr>
              <w:jc w:val="center"/>
              <w:rPr>
                <w:rFonts w:eastAsia="Times New Roman" w:cs="Kalimati"/>
                <w:b/>
                <w:bCs/>
                <w:sz w:val="18"/>
                <w:szCs w:val="18"/>
              </w:rPr>
            </w:pPr>
            <w:r w:rsidRPr="001B083D">
              <w:rPr>
                <w:rFonts w:eastAsia="Times New Roman" w:cs="Kalimati" w:hint="cs"/>
                <w:b/>
                <w:bCs/>
                <w:sz w:val="18"/>
                <w:szCs w:val="18"/>
                <w:cs/>
              </w:rPr>
              <w:t>आयोगबाट सम्मानित सर्वोच्च अदालतमा पुनरावेदन गरिएका आधारहरु</w:t>
            </w:r>
          </w:p>
        </w:tc>
      </w:tr>
      <w:tr w:rsidR="006027FF" w:rsidRPr="001B083D" w:rsidTr="006027FF">
        <w:tc>
          <w:tcPr>
            <w:tcW w:w="540" w:type="dxa"/>
          </w:tcPr>
          <w:p w:rsidR="006027FF" w:rsidRPr="001B083D" w:rsidRDefault="006027FF" w:rsidP="00AF7431">
            <w:pPr>
              <w:jc w:val="center"/>
              <w:rPr>
                <w:rFonts w:eastAsia="Times New Roman" w:cs="Kalimati"/>
                <w:sz w:val="18"/>
                <w:szCs w:val="18"/>
              </w:rPr>
            </w:pPr>
            <w:r w:rsidRPr="001B083D">
              <w:rPr>
                <w:rFonts w:eastAsia="Times New Roman" w:cs="Kalimati" w:hint="cs"/>
                <w:sz w:val="18"/>
                <w:szCs w:val="18"/>
                <w:cs/>
              </w:rPr>
              <w:t>१</w:t>
            </w:r>
          </w:p>
        </w:tc>
        <w:tc>
          <w:tcPr>
            <w:tcW w:w="1530" w:type="dxa"/>
          </w:tcPr>
          <w:p w:rsidR="006027FF" w:rsidRPr="001B083D" w:rsidRDefault="006027FF" w:rsidP="00AF7431">
            <w:pPr>
              <w:jc w:val="center"/>
              <w:rPr>
                <w:rFonts w:eastAsia="Times New Roman" w:cs="Kalimati"/>
                <w:sz w:val="18"/>
                <w:szCs w:val="18"/>
              </w:rPr>
            </w:pPr>
            <w:r w:rsidRPr="001B083D">
              <w:rPr>
                <w:rFonts w:ascii="Times New Roman" w:hAnsi="Times New Roman" w:cs="Kalimati" w:hint="cs"/>
                <w:b/>
                <w:bCs/>
                <w:sz w:val="18"/>
                <w:szCs w:val="18"/>
                <w:cs/>
              </w:rPr>
              <w:t xml:space="preserve">प्रकाश चन्द्र अधिकारी  भन्ने प्रकाश अधिकारीसमेत भएको </w:t>
            </w:r>
            <w:r w:rsidRPr="001B083D">
              <w:rPr>
                <w:rFonts w:ascii="Times New Roman" w:hAnsi="Times New Roman" w:cs="Kalimati"/>
                <w:sz w:val="18"/>
                <w:szCs w:val="18"/>
                <w:cs/>
              </w:rPr>
              <w:t>(वि</w:t>
            </w:r>
            <w:r w:rsidRPr="001B083D">
              <w:rPr>
                <w:rFonts w:ascii="Times New Roman" w:hAnsi="Times New Roman" w:cs="Kalimati" w:hint="cs"/>
                <w:sz w:val="18"/>
                <w:szCs w:val="18"/>
                <w:cs/>
              </w:rPr>
              <w:t>.</w:t>
            </w:r>
            <w:r w:rsidRPr="001B083D">
              <w:rPr>
                <w:rFonts w:ascii="Times New Roman" w:hAnsi="Times New Roman" w:cs="Kalimati"/>
                <w:sz w:val="18"/>
                <w:szCs w:val="18"/>
                <w:cs/>
              </w:rPr>
              <w:t>अ. को</w:t>
            </w:r>
            <w:r>
              <w:rPr>
                <w:rFonts w:ascii="Times New Roman" w:hAnsi="Times New Roman" w:cs="Kalimati" w:hint="cs"/>
                <w:sz w:val="18"/>
                <w:szCs w:val="18"/>
                <w:cs/>
              </w:rPr>
              <w:t xml:space="preserve"> </w:t>
            </w:r>
            <w:r w:rsidRPr="001B083D">
              <w:rPr>
                <w:rFonts w:ascii="Times New Roman" w:hAnsi="Times New Roman" w:cs="Kalimati" w:hint="cs"/>
                <w:sz w:val="18"/>
                <w:szCs w:val="18"/>
                <w:cs/>
              </w:rPr>
              <w:t>(</w:t>
            </w:r>
            <w:r w:rsidRPr="001B083D">
              <w:rPr>
                <w:rFonts w:ascii="Times New Roman" w:hAnsi="Times New Roman" w:cs="Kalimati"/>
                <w:sz w:val="18"/>
                <w:szCs w:val="18"/>
                <w:cs/>
              </w:rPr>
              <w:t>मु</w:t>
            </w:r>
            <w:r w:rsidRPr="001B083D">
              <w:rPr>
                <w:rFonts w:ascii="Times New Roman" w:hAnsi="Times New Roman" w:cs="Kalimati" w:hint="cs"/>
                <w:sz w:val="18"/>
                <w:szCs w:val="18"/>
                <w:cs/>
              </w:rPr>
              <w:t xml:space="preserve">द्दा </w:t>
            </w:r>
            <w:r w:rsidRPr="001B083D">
              <w:rPr>
                <w:rFonts w:ascii="Times New Roman" w:hAnsi="Times New Roman" w:cs="Kalimati"/>
                <w:sz w:val="18"/>
                <w:szCs w:val="18"/>
                <w:cs/>
              </w:rPr>
              <w:t xml:space="preserve">नं. </w:t>
            </w:r>
            <w:r w:rsidRPr="001B083D">
              <w:rPr>
                <w:rFonts w:ascii="Kalimati" w:hAnsi="Kalimati" w:cs="Kalimati" w:hint="cs"/>
                <w:sz w:val="18"/>
                <w:szCs w:val="18"/>
                <w:cs/>
              </w:rPr>
              <w:t>०७६-</w:t>
            </w:r>
            <w:r w:rsidRPr="001B083D">
              <w:rPr>
                <w:rFonts w:cs="Kalimati"/>
                <w:sz w:val="18"/>
                <w:szCs w:val="18"/>
              </w:rPr>
              <w:t>CR-</w:t>
            </w:r>
            <w:r w:rsidRPr="001B083D">
              <w:rPr>
                <w:rFonts w:cs="Kalimati" w:hint="cs"/>
                <w:sz w:val="18"/>
                <w:szCs w:val="18"/>
                <w:cs/>
              </w:rPr>
              <w:t xml:space="preserve">००९४   </w:t>
            </w:r>
            <w:r w:rsidRPr="001B083D">
              <w:rPr>
                <w:rFonts w:ascii="Times New Roman" w:hAnsi="Times New Roman" w:cs="Kalimati"/>
                <w:sz w:val="18"/>
                <w:szCs w:val="18"/>
                <w:cs/>
              </w:rPr>
              <w:t xml:space="preserve"> वि.अ. को फैसला </w:t>
            </w:r>
            <w:r w:rsidRPr="00F05680">
              <w:rPr>
                <w:rFonts w:ascii="Times New Roman" w:hAnsi="Times New Roman" w:cs="Kalimati"/>
                <w:sz w:val="17"/>
                <w:szCs w:val="17"/>
                <w:cs/>
              </w:rPr>
              <w:t xml:space="preserve">मिति </w:t>
            </w:r>
            <w:r w:rsidRPr="00F05680">
              <w:rPr>
                <w:rFonts w:ascii="Times New Roman" w:hAnsi="Times New Roman" w:cs="Kalimati" w:hint="cs"/>
                <w:sz w:val="17"/>
                <w:szCs w:val="17"/>
                <w:cs/>
                <w:lang w:bidi="hi-IN"/>
              </w:rPr>
              <w:t>२०</w:t>
            </w:r>
            <w:r w:rsidRPr="00F05680">
              <w:rPr>
                <w:rFonts w:ascii="Times New Roman" w:hAnsi="Times New Roman" w:cs="Kalimati" w:hint="cs"/>
                <w:sz w:val="17"/>
                <w:szCs w:val="17"/>
                <w:cs/>
              </w:rPr>
              <w:t>80</w:t>
            </w:r>
            <w:r w:rsidRPr="00F05680">
              <w:rPr>
                <w:rFonts w:ascii="Times New Roman" w:hAnsi="Times New Roman" w:cs="Kalimati" w:hint="cs"/>
                <w:sz w:val="17"/>
                <w:szCs w:val="17"/>
                <w:cs/>
                <w:lang w:bidi="hi-IN"/>
              </w:rPr>
              <w:t>।</w:t>
            </w:r>
            <w:r w:rsidRPr="00F05680">
              <w:rPr>
                <w:rFonts w:ascii="Times New Roman" w:hAnsi="Times New Roman" w:cs="Kalimati" w:hint="cs"/>
                <w:sz w:val="17"/>
                <w:szCs w:val="17"/>
                <w:cs/>
              </w:rPr>
              <w:t>0६</w:t>
            </w:r>
            <w:r w:rsidRPr="00F05680">
              <w:rPr>
                <w:rFonts w:ascii="Times New Roman" w:hAnsi="Times New Roman" w:cs="Kalimati" w:hint="cs"/>
                <w:sz w:val="17"/>
                <w:szCs w:val="17"/>
                <w:cs/>
                <w:lang w:bidi="hi-IN"/>
              </w:rPr>
              <w:t>।</w:t>
            </w:r>
            <w:r w:rsidRPr="00F05680">
              <w:rPr>
                <w:rFonts w:ascii="Times New Roman" w:hAnsi="Times New Roman" w:cs="Kalimati" w:hint="cs"/>
                <w:sz w:val="17"/>
                <w:szCs w:val="17"/>
                <w:cs/>
              </w:rPr>
              <w:t>२४</w:t>
            </w:r>
          </w:p>
        </w:tc>
        <w:tc>
          <w:tcPr>
            <w:tcW w:w="1080" w:type="dxa"/>
          </w:tcPr>
          <w:p w:rsidR="006027FF" w:rsidRPr="001B083D" w:rsidRDefault="006027FF" w:rsidP="00AF7431">
            <w:pPr>
              <w:jc w:val="both"/>
              <w:rPr>
                <w:rFonts w:eastAsia="Times New Roman" w:cs="Kalimati"/>
                <w:color w:val="FF0000"/>
                <w:sz w:val="18"/>
                <w:szCs w:val="18"/>
              </w:rPr>
            </w:pPr>
            <w:r w:rsidRPr="001B083D">
              <w:rPr>
                <w:rFonts w:ascii="Preeti" w:eastAsia="Times New Roman" w:hAnsi="Preeti" w:cs="Kalimati"/>
                <w:sz w:val="18"/>
                <w:szCs w:val="18"/>
                <w:cs/>
              </w:rPr>
              <w:t>सरकारी छाप तथा दस्तखत किर्ते गरी सरकारी कागज हेरफेर गरी भ्रष्टाचार गरेको।</w:t>
            </w:r>
          </w:p>
        </w:tc>
        <w:tc>
          <w:tcPr>
            <w:tcW w:w="1980" w:type="dxa"/>
          </w:tcPr>
          <w:p w:rsidR="006027FF" w:rsidRPr="001B083D" w:rsidRDefault="006027FF" w:rsidP="00AF7431">
            <w:pPr>
              <w:rPr>
                <w:rFonts w:eastAsia="Times New Roman" w:cs="Kalimati"/>
                <w:sz w:val="18"/>
                <w:szCs w:val="18"/>
              </w:rPr>
            </w:pPr>
            <w:r w:rsidRPr="001B083D">
              <w:rPr>
                <w:rFonts w:eastAsia="Times New Roman" w:cs="Kalimati"/>
                <w:sz w:val="18"/>
                <w:szCs w:val="18"/>
                <w:cs/>
              </w:rPr>
              <w:t>प्रतिवादीहरु प्रकाश अधिकारी</w:t>
            </w:r>
            <w:r>
              <w:rPr>
                <w:rFonts w:eastAsia="Times New Roman" w:cs="Kalimati" w:hint="cs"/>
                <w:sz w:val="18"/>
                <w:szCs w:val="18"/>
                <w:cs/>
              </w:rPr>
              <w:t>,</w:t>
            </w:r>
            <w:r w:rsidRPr="001B083D">
              <w:rPr>
                <w:rFonts w:eastAsia="Times New Roman" w:cs="Kalimati"/>
                <w:sz w:val="18"/>
                <w:szCs w:val="18"/>
              </w:rPr>
              <w:t xml:space="preserve"> </w:t>
            </w:r>
            <w:r w:rsidRPr="001B083D">
              <w:rPr>
                <w:rFonts w:eastAsia="Times New Roman" w:cs="Kalimati"/>
                <w:sz w:val="18"/>
                <w:szCs w:val="18"/>
                <w:cs/>
              </w:rPr>
              <w:t>नरोत्तम श्रेष्ठ</w:t>
            </w:r>
            <w:r w:rsidRPr="001B083D">
              <w:rPr>
                <w:rFonts w:eastAsia="Times New Roman" w:cs="Kalimati"/>
                <w:sz w:val="18"/>
                <w:szCs w:val="18"/>
              </w:rPr>
              <w:t xml:space="preserve">, </w:t>
            </w:r>
            <w:r w:rsidRPr="001B083D">
              <w:rPr>
                <w:rFonts w:eastAsia="Times New Roman" w:cs="Kalimati"/>
                <w:sz w:val="18"/>
                <w:szCs w:val="18"/>
                <w:cs/>
              </w:rPr>
              <w:t>गोमा श्रेष्ठ</w:t>
            </w:r>
            <w:r w:rsidRPr="001B083D">
              <w:rPr>
                <w:rFonts w:eastAsia="Times New Roman" w:cs="Kalimati"/>
                <w:sz w:val="18"/>
                <w:szCs w:val="18"/>
              </w:rPr>
              <w:t xml:space="preserve">, </w:t>
            </w:r>
            <w:r w:rsidRPr="001B083D">
              <w:rPr>
                <w:rFonts w:eastAsia="Times New Roman" w:cs="Kalimati"/>
                <w:sz w:val="18"/>
                <w:szCs w:val="18"/>
                <w:cs/>
              </w:rPr>
              <w:t>प्रदिप श्रेष्ठ</w:t>
            </w:r>
            <w:r w:rsidRPr="001B083D">
              <w:rPr>
                <w:rFonts w:eastAsia="Times New Roman" w:cs="Kalimati"/>
                <w:sz w:val="18"/>
                <w:szCs w:val="18"/>
              </w:rPr>
              <w:t xml:space="preserve">, </w:t>
            </w:r>
            <w:r w:rsidRPr="001B083D">
              <w:rPr>
                <w:rFonts w:eastAsia="Times New Roman" w:cs="Kalimati"/>
                <w:sz w:val="18"/>
                <w:szCs w:val="18"/>
                <w:cs/>
              </w:rPr>
              <w:t>प्रेमलाल श्रेष्ठ समेतको मिलेमतो र संग्नतामा गैर कानूनी तरिकाले सरकारी कागज सच्याई</w:t>
            </w:r>
            <w:r w:rsidRPr="001B083D">
              <w:rPr>
                <w:rFonts w:eastAsia="Times New Roman" w:cs="Kalimati"/>
                <w:sz w:val="18"/>
                <w:szCs w:val="18"/>
              </w:rPr>
              <w:t xml:space="preserve">, </w:t>
            </w:r>
            <w:r w:rsidRPr="001B083D">
              <w:rPr>
                <w:rFonts w:eastAsia="Times New Roman" w:cs="Kalimati"/>
                <w:sz w:val="18"/>
                <w:szCs w:val="18"/>
                <w:cs/>
              </w:rPr>
              <w:t>हेरफेर गरी</w:t>
            </w:r>
            <w:r w:rsidRPr="001B083D">
              <w:rPr>
                <w:rFonts w:eastAsia="Times New Roman" w:cs="Kalimati"/>
                <w:sz w:val="18"/>
                <w:szCs w:val="18"/>
              </w:rPr>
              <w:t xml:space="preserve">, </w:t>
            </w:r>
            <w:r w:rsidRPr="001B083D">
              <w:rPr>
                <w:rFonts w:eastAsia="Times New Roman" w:cs="Kalimati"/>
                <w:sz w:val="18"/>
                <w:szCs w:val="18"/>
                <w:cs/>
              </w:rPr>
              <w:t xml:space="preserve">गलत लिखत तयार गरी नेपाल सरकारको सम्पत्ति हानी </w:t>
            </w:r>
            <w:r>
              <w:rPr>
                <w:rFonts w:eastAsia="Times New Roman" w:cs="Kalimati" w:hint="cs"/>
                <w:sz w:val="18"/>
                <w:szCs w:val="18"/>
                <w:cs/>
              </w:rPr>
              <w:t>पुर्‍याउने</w:t>
            </w:r>
            <w:r w:rsidRPr="001B083D">
              <w:rPr>
                <w:rFonts w:eastAsia="Times New Roman" w:cs="Kalimati"/>
                <w:sz w:val="18"/>
                <w:szCs w:val="18"/>
                <w:cs/>
              </w:rPr>
              <w:t xml:space="preserve"> बदनियतले हिनामिना</w:t>
            </w:r>
            <w:r w:rsidRPr="001B083D">
              <w:rPr>
                <w:rFonts w:eastAsia="Times New Roman" w:cs="Kalimati"/>
                <w:sz w:val="18"/>
                <w:szCs w:val="18"/>
              </w:rPr>
              <w:t xml:space="preserve">, </w:t>
            </w:r>
            <w:r w:rsidRPr="001B083D">
              <w:rPr>
                <w:rFonts w:eastAsia="Times New Roman" w:cs="Kalimati"/>
                <w:sz w:val="18"/>
                <w:szCs w:val="18"/>
                <w:cs/>
              </w:rPr>
              <w:t>हानी</w:t>
            </w:r>
            <w:r>
              <w:rPr>
                <w:rFonts w:eastAsia="Times New Roman" w:cs="Kalimati"/>
                <w:sz w:val="18"/>
                <w:szCs w:val="18"/>
                <w:cs/>
              </w:rPr>
              <w:t xml:space="preserve"> नोक्सानी तथा दुरुपयोग गरेको हु</w:t>
            </w:r>
            <w:r>
              <w:rPr>
                <w:rFonts w:eastAsia="Times New Roman" w:cs="Kalimati" w:hint="cs"/>
                <w:sz w:val="18"/>
                <w:szCs w:val="18"/>
                <w:cs/>
              </w:rPr>
              <w:t>ँ</w:t>
            </w:r>
            <w:r w:rsidRPr="001B083D">
              <w:rPr>
                <w:rFonts w:eastAsia="Times New Roman" w:cs="Kalimati"/>
                <w:sz w:val="18"/>
                <w:szCs w:val="18"/>
                <w:cs/>
              </w:rPr>
              <w:t>दा प्रतिवादीहरु मध्येका प्रकाश अधिकारीलाई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९</w:t>
            </w:r>
            <w:r w:rsidRPr="001B083D">
              <w:rPr>
                <w:rFonts w:eastAsia="Times New Roman" w:cs="Kalimati"/>
                <w:sz w:val="18"/>
                <w:szCs w:val="18"/>
              </w:rPr>
              <w:t xml:space="preserve">, </w:t>
            </w:r>
            <w:r w:rsidRPr="001B083D">
              <w:rPr>
                <w:rFonts w:eastAsia="Times New Roman" w:cs="Kalimati"/>
                <w:sz w:val="18"/>
                <w:szCs w:val="18"/>
                <w:cs/>
              </w:rPr>
              <w:t>११ र दफा १७ को कसुरमा एभरेष्ट डिजाईनर्स लिग प्रा.लि. लाई  भुक्तानी गरेको रु. २</w:t>
            </w:r>
            <w:r w:rsidRPr="001B083D">
              <w:rPr>
                <w:rFonts w:eastAsia="Times New Roman" w:cs="Kalimati"/>
                <w:sz w:val="18"/>
                <w:szCs w:val="18"/>
              </w:rPr>
              <w:t>,</w:t>
            </w:r>
            <w:r w:rsidRPr="001B083D">
              <w:rPr>
                <w:rFonts w:eastAsia="Times New Roman" w:cs="Kalimati"/>
                <w:sz w:val="18"/>
                <w:szCs w:val="18"/>
                <w:cs/>
              </w:rPr>
              <w:t>९७</w:t>
            </w:r>
            <w:r w:rsidRPr="001B083D">
              <w:rPr>
                <w:rFonts w:eastAsia="Times New Roman" w:cs="Kalimati"/>
                <w:sz w:val="18"/>
                <w:szCs w:val="18"/>
              </w:rPr>
              <w:t>,</w:t>
            </w:r>
            <w:r w:rsidRPr="001B083D">
              <w:rPr>
                <w:rFonts w:eastAsia="Times New Roman" w:cs="Kalimati"/>
                <w:sz w:val="18"/>
                <w:szCs w:val="18"/>
                <w:cs/>
              </w:rPr>
              <w:t>१९०।- र अमन कन्सल्टेन्ट्स् प्रा.लि.लाई भुक्तानी गरेको रु. 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०६०।- गरी जम्मा रु. ५</w:t>
            </w:r>
            <w:r w:rsidRPr="001B083D">
              <w:rPr>
                <w:rFonts w:eastAsia="Times New Roman" w:cs="Kalimati"/>
                <w:sz w:val="18"/>
                <w:szCs w:val="18"/>
              </w:rPr>
              <w:t>,</w:t>
            </w:r>
            <w:r w:rsidRPr="001B083D">
              <w:rPr>
                <w:rFonts w:eastAsia="Times New Roman" w:cs="Kalimati"/>
                <w:sz w:val="18"/>
                <w:szCs w:val="18"/>
                <w:cs/>
              </w:rPr>
              <w:t>९३</w:t>
            </w:r>
            <w:r w:rsidRPr="001B083D">
              <w:rPr>
                <w:rFonts w:eastAsia="Times New Roman" w:cs="Kalimati"/>
                <w:sz w:val="18"/>
                <w:szCs w:val="18"/>
              </w:rPr>
              <w:t>,</w:t>
            </w:r>
            <w:r w:rsidRPr="001B083D">
              <w:rPr>
                <w:rFonts w:eastAsia="Times New Roman" w:cs="Kalimati"/>
                <w:sz w:val="18"/>
                <w:szCs w:val="18"/>
                <w:cs/>
              </w:rPr>
              <w:t>२५०।</w:t>
            </w:r>
            <w:r w:rsidRPr="001B083D">
              <w:rPr>
                <w:rFonts w:eastAsia="Times New Roman" w:cs="Kalimati"/>
                <w:sz w:val="18"/>
                <w:szCs w:val="18"/>
              </w:rPr>
              <w:t>– (</w:t>
            </w:r>
            <w:r w:rsidRPr="001B083D">
              <w:rPr>
                <w:rFonts w:eastAsia="Times New Roman" w:cs="Kalimati"/>
                <w:sz w:val="18"/>
                <w:szCs w:val="18"/>
                <w:cs/>
              </w:rPr>
              <w:t xml:space="preserve">पाँच लाख त्रियानब्बे हजार दुई सय पचास रुपैयाँ) बिगो कायम गरी सोही ऐनको दफा ९ र ११ बमोजिम सजाय हुनका साथै सोही ऐनको दफा </w:t>
            </w:r>
            <w:r w:rsidRPr="001B083D">
              <w:rPr>
                <w:rFonts w:eastAsia="Times New Roman" w:cs="Kalimati"/>
                <w:sz w:val="18"/>
                <w:szCs w:val="18"/>
                <w:cs/>
              </w:rPr>
              <w:lastRenderedPageBreak/>
              <w:t>१७ मा उल्लेख भए बमोजिम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३ को उपदफा (१) को देहाय (ङ) बमोजिम सजाय गरी सोही ऐनको दफा १७ बमोजिम उक्त हानी नोक्सानी गरेको बिगो निज प्रतिवादीबाट असुल उपर हुन समेत माग दावी लिईएको</w:t>
            </w:r>
            <w:r w:rsidRPr="001B083D">
              <w:rPr>
                <w:rFonts w:eastAsia="Times New Roman" w:cs="Kalimati"/>
                <w:sz w:val="18"/>
                <w:szCs w:val="18"/>
              </w:rPr>
              <w:t xml:space="preserve">, </w:t>
            </w:r>
            <w:r w:rsidRPr="001B083D">
              <w:rPr>
                <w:rFonts w:eastAsia="Times New Roman" w:cs="Kalimati"/>
                <w:sz w:val="18"/>
                <w:szCs w:val="18"/>
                <w:cs/>
              </w:rPr>
              <w:t>प्रतिवादी मध्येका नरोत्तम श्रेष्ठलाई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बमोजिमको कसुरमा विगो रु.२</w:t>
            </w:r>
            <w:r w:rsidRPr="001B083D">
              <w:rPr>
                <w:rFonts w:eastAsia="Times New Roman" w:cs="Kalimati"/>
                <w:sz w:val="18"/>
                <w:szCs w:val="18"/>
              </w:rPr>
              <w:t>,</w:t>
            </w:r>
            <w:r w:rsidRPr="001B083D">
              <w:rPr>
                <w:rFonts w:eastAsia="Times New Roman" w:cs="Kalimati"/>
                <w:sz w:val="18"/>
                <w:szCs w:val="18"/>
                <w:cs/>
              </w:rPr>
              <w:t>९७</w:t>
            </w:r>
            <w:r w:rsidRPr="001B083D">
              <w:rPr>
                <w:rFonts w:eastAsia="Times New Roman" w:cs="Kalimati"/>
                <w:sz w:val="18"/>
                <w:szCs w:val="18"/>
              </w:rPr>
              <w:t>,</w:t>
            </w:r>
            <w:r w:rsidRPr="001B083D">
              <w:rPr>
                <w:rFonts w:eastAsia="Times New Roman" w:cs="Kalimati"/>
                <w:sz w:val="18"/>
                <w:szCs w:val="18"/>
                <w:cs/>
              </w:rPr>
              <w:t>१९०।</w:t>
            </w:r>
            <w:r w:rsidRPr="001B083D">
              <w:rPr>
                <w:rFonts w:eastAsia="Times New Roman" w:cs="Kalimati"/>
                <w:sz w:val="18"/>
                <w:szCs w:val="18"/>
              </w:rPr>
              <w:t>– (</w:t>
            </w:r>
            <w:r w:rsidRPr="001B083D">
              <w:rPr>
                <w:rFonts w:eastAsia="Times New Roman" w:cs="Kalimati"/>
                <w:sz w:val="18"/>
                <w:szCs w:val="18"/>
                <w:cs/>
              </w:rPr>
              <w:t>दुई लाख सन्तानब्बे हजार एक सय नब्बे रुपैयाँ) कायम गरी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 सजाय गरी बिगो रकम निज प्रतिवादीबाट असुल उपर गरी जफत हुन</w:t>
            </w:r>
            <w:r w:rsidRPr="001B083D">
              <w:rPr>
                <w:rFonts w:eastAsia="Times New Roman" w:cs="Kalimati"/>
                <w:sz w:val="18"/>
                <w:szCs w:val="18"/>
              </w:rPr>
              <w:t>,</w:t>
            </w:r>
            <w:r w:rsidRPr="001B083D">
              <w:rPr>
                <w:rFonts w:eastAsia="Times New Roman" w:cs="Kalimati"/>
                <w:sz w:val="18"/>
                <w:szCs w:val="18"/>
                <w:cs/>
              </w:rPr>
              <w:t>त्यस्तै अमन कन्सल्टेन्ट्स् प्रा.लि. का संचालक प्रतिवादी गोमा श्रेष्ठलाई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बमोजिमको कसुरमा विगो रु. रु. 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 xml:space="preserve">०६०।- (दुई </w:t>
            </w:r>
            <w:r w:rsidRPr="001B083D">
              <w:rPr>
                <w:rFonts w:eastAsia="Times New Roman" w:cs="Kalimati"/>
                <w:sz w:val="18"/>
                <w:szCs w:val="18"/>
                <w:cs/>
              </w:rPr>
              <w:lastRenderedPageBreak/>
              <w:t xml:space="preserve">लाख छयानब्बे हजार साठी रुपैयाँ) कायम गरी सोही ऐनको दफा ८ को उपदफा (४) बमोजिम सजाय गरी बिगो रकम निज प्रतिवादीबाट असुल उपर गरी जफत हुन </w:t>
            </w:r>
            <w:r w:rsidRPr="001B083D">
              <w:rPr>
                <w:rFonts w:eastAsia="Times New Roman" w:cs="Kalimati"/>
                <w:sz w:val="18"/>
                <w:szCs w:val="18"/>
              </w:rPr>
              <w:t>,</w:t>
            </w:r>
            <w:r w:rsidRPr="001B083D">
              <w:rPr>
                <w:rFonts w:eastAsia="Times New Roman" w:cs="Kalimati"/>
                <w:sz w:val="18"/>
                <w:szCs w:val="18"/>
                <w:cs/>
              </w:rPr>
              <w:t>त्यस्तै प्रतिवादी प्रदिप श्रेष्ठको हकमा अमन कन्सल्टेन्टस् को नाममा भुक्तानी लिने/दिलाउने कार्यमा सहयोग गरी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बमोजिमको कार्यमा मतियार हुने कसुर गरेको देखिएकाले निज अमन कन्सल्टेन्टस् प्रा.लि.का प्रबन्ध निर्देशक प्रदिप श्रेष्ठलाई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२२ को  प्रतिबन्धात्मक वाक्यांशमा उल्लेख भए बमोजिम विगो रु. 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०६०।- (दुई लाख छयानब्बे हजार साठी रुपैयाँ) कायम गरी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 सजाय हुन</w:t>
            </w:r>
            <w:r w:rsidRPr="001B083D">
              <w:rPr>
                <w:rFonts w:eastAsia="Times New Roman" w:cs="Kalimati"/>
                <w:sz w:val="18"/>
                <w:szCs w:val="18"/>
              </w:rPr>
              <w:t xml:space="preserve">, </w:t>
            </w:r>
            <w:r w:rsidRPr="001B083D">
              <w:rPr>
                <w:rFonts w:eastAsia="Times New Roman" w:cs="Kalimati"/>
                <w:sz w:val="18"/>
                <w:szCs w:val="18"/>
                <w:cs/>
              </w:rPr>
              <w:t xml:space="preserve">र एभरेष्ट डिजाइनर्स लिग प्रा.लि.का निर्देशक प्रतिवादी प्रेमलाल श्रेष्ठलाई भ्रष्टाचार </w:t>
            </w:r>
            <w:r w:rsidRPr="001B083D">
              <w:rPr>
                <w:rFonts w:eastAsia="Times New Roman" w:cs="Kalimati"/>
                <w:sz w:val="18"/>
                <w:szCs w:val="18"/>
                <w:cs/>
              </w:rPr>
              <w:lastRenderedPageBreak/>
              <w:t>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बमोजिमको कार्यमा मतियार हुने कसुर गरेको देखिएकाले निज उपर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२२ को  प्रतिबन्धात्मक वाक्यांशमा उल्लेख भए बमोजिम बिगो रु. २</w:t>
            </w:r>
            <w:r w:rsidRPr="001B083D">
              <w:rPr>
                <w:rFonts w:eastAsia="Times New Roman" w:cs="Kalimati"/>
                <w:sz w:val="18"/>
                <w:szCs w:val="18"/>
              </w:rPr>
              <w:t>,</w:t>
            </w:r>
            <w:r w:rsidRPr="001B083D">
              <w:rPr>
                <w:rFonts w:eastAsia="Times New Roman" w:cs="Kalimati"/>
                <w:sz w:val="18"/>
                <w:szCs w:val="18"/>
                <w:cs/>
              </w:rPr>
              <w:t>९७</w:t>
            </w:r>
            <w:r w:rsidRPr="001B083D">
              <w:rPr>
                <w:rFonts w:eastAsia="Times New Roman" w:cs="Kalimati"/>
                <w:sz w:val="18"/>
                <w:szCs w:val="18"/>
              </w:rPr>
              <w:t>,</w:t>
            </w:r>
            <w:r w:rsidRPr="001B083D">
              <w:rPr>
                <w:rFonts w:eastAsia="Times New Roman" w:cs="Kalimati"/>
                <w:sz w:val="18"/>
                <w:szCs w:val="18"/>
                <w:cs/>
              </w:rPr>
              <w:t>१९०।</w:t>
            </w:r>
            <w:r w:rsidRPr="001B083D">
              <w:rPr>
                <w:rFonts w:eastAsia="Times New Roman" w:cs="Kalimati"/>
                <w:sz w:val="18"/>
                <w:szCs w:val="18"/>
              </w:rPr>
              <w:t>– (</w:t>
            </w:r>
            <w:r w:rsidRPr="001B083D">
              <w:rPr>
                <w:rFonts w:eastAsia="Times New Roman" w:cs="Kalimati"/>
                <w:sz w:val="18"/>
                <w:szCs w:val="18"/>
                <w:cs/>
              </w:rPr>
              <w:t xml:space="preserve">दुई लाख सन्तानब्बे हजार एक सय नब्बे रुपैयाँ) कायम गरी सोही ऐनको दफा ८ को उपदफा (४) बमोजिम सजाय हुन समेतको </w:t>
            </w:r>
            <w:r>
              <w:rPr>
                <w:rFonts w:eastAsia="Times New Roman" w:cs="Kalimati"/>
                <w:sz w:val="18"/>
                <w:szCs w:val="18"/>
                <w:cs/>
              </w:rPr>
              <w:t>मागदाबी</w:t>
            </w:r>
            <w:r>
              <w:rPr>
                <w:rFonts w:eastAsia="Times New Roman" w:cs="Kalimati" w:hint="cs"/>
                <w:sz w:val="18"/>
                <w:szCs w:val="18"/>
                <w:cs/>
              </w:rPr>
              <w:t xml:space="preserve"> रहेको</w:t>
            </w:r>
            <w:r w:rsidRPr="001B083D">
              <w:rPr>
                <w:rFonts w:eastAsia="Times New Roman" w:cs="Kalimati" w:hint="cs"/>
                <w:sz w:val="18"/>
                <w:szCs w:val="18"/>
                <w:cs/>
              </w:rPr>
              <w:t>।</w:t>
            </w:r>
          </w:p>
        </w:tc>
        <w:tc>
          <w:tcPr>
            <w:tcW w:w="2700" w:type="dxa"/>
          </w:tcPr>
          <w:p w:rsidR="006027FF" w:rsidRPr="001B083D" w:rsidRDefault="006027FF" w:rsidP="00AF7431">
            <w:pPr>
              <w:jc w:val="both"/>
              <w:rPr>
                <w:rFonts w:ascii="Times New Roman" w:eastAsia="Times New Roman" w:hAnsi="Times New Roman" w:cs="Kalimati"/>
                <w:b/>
                <w:bCs/>
                <w:sz w:val="18"/>
                <w:szCs w:val="18"/>
              </w:rPr>
            </w:pPr>
            <w:r w:rsidRPr="001B083D">
              <w:rPr>
                <w:rFonts w:ascii="Times New Roman" w:eastAsia="Times New Roman" w:hAnsi="Times New Roman" w:cs="Kalimati" w:hint="cs"/>
                <w:b/>
                <w:bCs/>
                <w:sz w:val="18"/>
                <w:szCs w:val="18"/>
                <w:cs/>
              </w:rPr>
              <w:lastRenderedPageBreak/>
              <w:t xml:space="preserve">१. </w:t>
            </w:r>
            <w:r w:rsidRPr="001B083D">
              <w:rPr>
                <w:rFonts w:ascii="Times New Roman" w:eastAsia="Times New Roman" w:hAnsi="Times New Roman" w:cs="Kalimati"/>
                <w:b/>
                <w:bCs/>
                <w:sz w:val="18"/>
                <w:szCs w:val="18"/>
                <w:cs/>
              </w:rPr>
              <w:t>फैसलाः</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प्रतिवादीहरु मध्येका प्रकाश अधिकारीले भ्रष्टाचार निवारण ऐन</w:t>
            </w:r>
            <w:r w:rsidRPr="001B083D">
              <w:rPr>
                <w:rFonts w:eastAsia="Times New Roman" w:cs="Kalimati"/>
                <w:sz w:val="18"/>
                <w:szCs w:val="18"/>
              </w:rPr>
              <w:t>,</w:t>
            </w:r>
            <w:r w:rsidRPr="001B083D">
              <w:rPr>
                <w:rFonts w:eastAsia="Times New Roman" w:cs="Kalimati"/>
                <w:sz w:val="18"/>
                <w:szCs w:val="18"/>
                <w:cs/>
              </w:rPr>
              <w:t>२०५९ को दफा ९ र १७ बमोजिमको कसुर ठहर गरी निज प्रतिवादी प्रकाश अधिकारीलाई भ्रष्टाचार निवारण ऐन</w:t>
            </w:r>
            <w:r w:rsidRPr="001B083D">
              <w:rPr>
                <w:rFonts w:eastAsia="Times New Roman" w:cs="Kalimati"/>
                <w:sz w:val="18"/>
                <w:szCs w:val="18"/>
              </w:rPr>
              <w:t>,</w:t>
            </w:r>
            <w:r w:rsidRPr="001B083D">
              <w:rPr>
                <w:rFonts w:eastAsia="Times New Roman" w:cs="Kalimati"/>
                <w:sz w:val="18"/>
                <w:szCs w:val="18"/>
                <w:cs/>
              </w:rPr>
              <w:t>२०५९ को दफा ९ बमोजिमको कसुरमा कसुरको मात्रा अनुसार ३ (तीन)महिना कैद र १०</w:t>
            </w:r>
            <w:r w:rsidRPr="001B083D">
              <w:rPr>
                <w:rFonts w:eastAsia="Times New Roman" w:cs="Kalimati"/>
                <w:sz w:val="18"/>
                <w:szCs w:val="18"/>
              </w:rPr>
              <w:t>,</w:t>
            </w:r>
            <w:r w:rsidRPr="001B083D">
              <w:rPr>
                <w:rFonts w:eastAsia="Times New Roman" w:cs="Kalimati"/>
                <w:sz w:val="18"/>
                <w:szCs w:val="18"/>
                <w:cs/>
              </w:rPr>
              <w:t>०००/-(दश हजार रुपैयाँ)जरिवाना हुने र दफा १७ को कसुरमा दफा ३(१)(ङ) बमोजिम १ वर्ष ६ महिना कैद र विगो बमोजिम रु.५</w:t>
            </w:r>
            <w:r w:rsidRPr="001B083D">
              <w:rPr>
                <w:rFonts w:eastAsia="Times New Roman" w:cs="Kalimati"/>
                <w:sz w:val="18"/>
                <w:szCs w:val="18"/>
              </w:rPr>
              <w:t>,</w:t>
            </w:r>
            <w:r w:rsidRPr="001B083D">
              <w:rPr>
                <w:rFonts w:eastAsia="Times New Roman" w:cs="Kalimati"/>
                <w:sz w:val="18"/>
                <w:szCs w:val="18"/>
                <w:cs/>
              </w:rPr>
              <w:t>९३</w:t>
            </w:r>
            <w:r w:rsidRPr="001B083D">
              <w:rPr>
                <w:rFonts w:eastAsia="Times New Roman" w:cs="Kalimati"/>
                <w:sz w:val="18"/>
                <w:szCs w:val="18"/>
              </w:rPr>
              <w:t>,</w:t>
            </w:r>
            <w:r w:rsidRPr="001B083D">
              <w:rPr>
                <w:rFonts w:eastAsia="Times New Roman" w:cs="Kalimati"/>
                <w:sz w:val="18"/>
                <w:szCs w:val="18"/>
                <w:cs/>
              </w:rPr>
              <w:t>२५०।- जरिवाना हुने तथा निजले हानी नोक्सानी गरेको विगो दफा १७ बमोजिम असुल उपर हुने ठहर भएको र निज उपरको भ्रष्टाचार निवारण ऐन</w:t>
            </w:r>
            <w:r w:rsidRPr="001B083D">
              <w:rPr>
                <w:rFonts w:eastAsia="Times New Roman" w:cs="Kalimati"/>
                <w:sz w:val="18"/>
                <w:szCs w:val="18"/>
              </w:rPr>
              <w:t>,</w:t>
            </w:r>
            <w:r w:rsidRPr="001B083D">
              <w:rPr>
                <w:rFonts w:eastAsia="Times New Roman" w:cs="Kalimati"/>
                <w:sz w:val="18"/>
                <w:szCs w:val="18"/>
                <w:cs/>
              </w:rPr>
              <w:t>२०५९ को दफा ११ बमोजिमको कसुर गरेको अवस्था नदेखिदा सो तर्फको आरोपदावी पुग्न सक्दैन भनी आंशिक कसुर ठहर गरी फैसला भएको।</w:t>
            </w:r>
          </w:p>
          <w:p w:rsidR="006027FF" w:rsidRPr="001B083D" w:rsidRDefault="006027FF" w:rsidP="00AF7431">
            <w:pPr>
              <w:jc w:val="both"/>
              <w:rPr>
                <w:rFonts w:ascii="Times New Roman" w:eastAsia="Times New Roman" w:hAnsi="Times New Roman" w:cs="Kalimati"/>
                <w:b/>
                <w:bCs/>
                <w:sz w:val="18"/>
                <w:szCs w:val="18"/>
              </w:rPr>
            </w:pPr>
            <w:r w:rsidRPr="001B083D">
              <w:rPr>
                <w:rFonts w:eastAsia="Times New Roman" w:cs="Kalimati"/>
                <w:sz w:val="18"/>
                <w:szCs w:val="18"/>
                <w:cs/>
              </w:rPr>
              <w:t xml:space="preserve">     अन्य प्रतिवादीहरु प्रदिप श्रेष्ठ</w:t>
            </w:r>
            <w:r w:rsidRPr="001B083D">
              <w:rPr>
                <w:rFonts w:eastAsia="Times New Roman" w:cs="Kalimati"/>
                <w:sz w:val="18"/>
                <w:szCs w:val="18"/>
              </w:rPr>
              <w:t>,</w:t>
            </w:r>
            <w:r w:rsidRPr="001B083D">
              <w:rPr>
                <w:rFonts w:eastAsia="Times New Roman" w:cs="Kalimati"/>
                <w:sz w:val="18"/>
                <w:szCs w:val="18"/>
                <w:cs/>
              </w:rPr>
              <w:t>नरोत्तम श्रेष्ठ र प्रेमलाल श्रेष्ठलाई प्रतिवादी प्रकाश अधिकारीलाई भ्रष्टाचार निवारण ऐन</w:t>
            </w:r>
            <w:r w:rsidRPr="001B083D">
              <w:rPr>
                <w:rFonts w:eastAsia="Times New Roman" w:cs="Kalimati"/>
                <w:sz w:val="18"/>
                <w:szCs w:val="18"/>
              </w:rPr>
              <w:t>,</w:t>
            </w:r>
            <w:r w:rsidRPr="001B083D">
              <w:rPr>
                <w:rFonts w:eastAsia="Times New Roman" w:cs="Kalimati"/>
                <w:sz w:val="18"/>
                <w:szCs w:val="18"/>
                <w:cs/>
              </w:rPr>
              <w:t>२०५९ को दफा १७ को कसुर गर्न सहयोग पुर्याएको देखि</w:t>
            </w:r>
            <w:r>
              <w:rPr>
                <w:rFonts w:eastAsia="Times New Roman" w:cs="Kalimati" w:hint="cs"/>
                <w:sz w:val="18"/>
                <w:szCs w:val="18"/>
                <w:cs/>
              </w:rPr>
              <w:t>ँ</w:t>
            </w:r>
            <w:r w:rsidRPr="001B083D">
              <w:rPr>
                <w:rFonts w:eastAsia="Times New Roman" w:cs="Kalimati"/>
                <w:sz w:val="18"/>
                <w:szCs w:val="18"/>
                <w:cs/>
              </w:rPr>
              <w:t xml:space="preserve">दा सोही ऐनको दफा २२ बमोजिमको कसुर ठहर गरी निज प्रतिवादीहरुलाई जनही ९(नौ) </w:t>
            </w:r>
            <w:r w:rsidRPr="001B083D">
              <w:rPr>
                <w:rFonts w:eastAsia="Times New Roman" w:cs="Kalimati"/>
                <w:sz w:val="18"/>
                <w:szCs w:val="18"/>
                <w:cs/>
              </w:rPr>
              <w:lastRenderedPageBreak/>
              <w:t>महिना कैद र जनही रु.२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 xml:space="preserve">०६०।-जरिवाना हुने ठहर गरी निज प्रतिवादीहरुको अन्य आरोप दावी पुग्न सक्दैन र प्रतिवादी गोमा श्रेष्ठको हकमा आरोपित कसुरबाट सफाई पाउने ठहर गरी फैसला भएको </w:t>
            </w:r>
            <w:r w:rsidRPr="001B083D">
              <w:rPr>
                <w:rFonts w:eastAsia="Times New Roman" w:cs="Kalimati" w:hint="cs"/>
                <w:sz w:val="18"/>
                <w:szCs w:val="18"/>
                <w:cs/>
              </w:rPr>
              <w:t>।</w:t>
            </w:r>
          </w:p>
          <w:p w:rsidR="006027FF" w:rsidRPr="001B083D" w:rsidRDefault="006027FF" w:rsidP="00AF7431">
            <w:pPr>
              <w:rPr>
                <w:rFonts w:eastAsia="Times New Roman" w:cs="Kalimati"/>
                <w:sz w:val="18"/>
                <w:szCs w:val="18"/>
              </w:rPr>
            </w:pPr>
            <w:r w:rsidRPr="001B083D">
              <w:rPr>
                <w:rFonts w:ascii="Times New Roman" w:eastAsia="Times New Roman" w:hAnsi="Times New Roman" w:cs="Kalimati" w:hint="cs"/>
                <w:b/>
                <w:bCs/>
                <w:sz w:val="18"/>
                <w:szCs w:val="18"/>
                <w:cs/>
              </w:rPr>
              <w:t>२. विशेष अदालतले</w:t>
            </w:r>
            <w:r w:rsidRPr="001B083D">
              <w:rPr>
                <w:rFonts w:ascii="Times New Roman" w:hAnsi="Times New Roman" w:cs="Kalimati" w:hint="cs"/>
                <w:b/>
                <w:bCs/>
                <w:sz w:val="18"/>
                <w:szCs w:val="18"/>
                <w:cs/>
              </w:rPr>
              <w:t xml:space="preserve"> फैसला गर्दा लिएका मुल बुदा एबं</w:t>
            </w:r>
            <w:r w:rsidRPr="001B083D">
              <w:rPr>
                <w:rFonts w:ascii="Times New Roman" w:eastAsia="Times New Roman" w:hAnsi="Times New Roman" w:cs="Kalimati" w:hint="cs"/>
                <w:b/>
                <w:bCs/>
                <w:sz w:val="18"/>
                <w:szCs w:val="18"/>
                <w:cs/>
              </w:rPr>
              <w:t xml:space="preserve"> आधारहरु :</w:t>
            </w:r>
          </w:p>
          <w:p w:rsidR="006027FF" w:rsidRPr="001B083D" w:rsidRDefault="006027FF" w:rsidP="00AF7431">
            <w:pPr>
              <w:spacing w:after="100"/>
              <w:ind w:right="-108"/>
              <w:rPr>
                <w:rFonts w:eastAsia="Times New Roman" w:cs="Kalimati"/>
                <w:sz w:val="18"/>
                <w:szCs w:val="18"/>
              </w:rPr>
            </w:pPr>
            <w:r w:rsidRPr="001B083D">
              <w:rPr>
                <w:rFonts w:eastAsia="Times New Roman" w:cs="Kalimati"/>
                <w:sz w:val="18"/>
                <w:szCs w:val="18"/>
                <w:cs/>
              </w:rPr>
              <w:t xml:space="preserve">क)  प्रतिवादी प्रकाश अधिकारीले सह प्रतिवादीहरुको मिलेमतोमा वदनियतपूर्वक नक्कली छाप बनाउन लगाई सचिवको दस्तखत गरी </w:t>
            </w:r>
            <w:r w:rsidRPr="001B083D">
              <w:rPr>
                <w:rFonts w:eastAsia="Times New Roman" w:cs="Kalimati"/>
                <w:sz w:val="18"/>
                <w:szCs w:val="18"/>
              </w:rPr>
              <w:t xml:space="preserve">Summary Of total cost </w:t>
            </w:r>
            <w:r w:rsidRPr="001B083D">
              <w:rPr>
                <w:rFonts w:eastAsia="Times New Roman" w:cs="Kalimati"/>
                <w:sz w:val="18"/>
                <w:szCs w:val="18"/>
                <w:cs/>
              </w:rPr>
              <w:t>हेरफेर गरी एभरेष्ट डिजाइनर्स लिग प्रा. ली. लाई रु. २</w:t>
            </w:r>
            <w:r w:rsidRPr="001B083D">
              <w:rPr>
                <w:rFonts w:eastAsia="Times New Roman" w:cs="Kalimati"/>
                <w:sz w:val="18"/>
                <w:szCs w:val="18"/>
              </w:rPr>
              <w:t>,</w:t>
            </w:r>
            <w:r w:rsidRPr="001B083D">
              <w:rPr>
                <w:rFonts w:eastAsia="Times New Roman" w:cs="Kalimati"/>
                <w:sz w:val="18"/>
                <w:szCs w:val="18"/>
                <w:cs/>
              </w:rPr>
              <w:t>९७</w:t>
            </w:r>
            <w:r w:rsidRPr="001B083D">
              <w:rPr>
                <w:rFonts w:eastAsia="Times New Roman" w:cs="Kalimati"/>
                <w:sz w:val="18"/>
                <w:szCs w:val="18"/>
              </w:rPr>
              <w:t>,</w:t>
            </w:r>
            <w:r w:rsidRPr="001B083D">
              <w:rPr>
                <w:rFonts w:eastAsia="Times New Roman" w:cs="Kalimati"/>
                <w:sz w:val="18"/>
                <w:szCs w:val="18"/>
                <w:cs/>
              </w:rPr>
              <w:t>१९०। र अमन कन्सल्टेन्टस् प्रा. लि. लाई रु. 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०६०।-गरी जम्मा रु ५</w:t>
            </w:r>
            <w:r w:rsidRPr="001B083D">
              <w:rPr>
                <w:rFonts w:eastAsia="Times New Roman" w:cs="Kalimati"/>
                <w:sz w:val="18"/>
                <w:szCs w:val="18"/>
              </w:rPr>
              <w:t>,</w:t>
            </w:r>
            <w:r w:rsidRPr="001B083D">
              <w:rPr>
                <w:rFonts w:eastAsia="Times New Roman" w:cs="Kalimati"/>
                <w:sz w:val="18"/>
                <w:szCs w:val="18"/>
                <w:cs/>
              </w:rPr>
              <w:t>९३</w:t>
            </w:r>
            <w:r w:rsidRPr="001B083D">
              <w:rPr>
                <w:rFonts w:eastAsia="Times New Roman" w:cs="Kalimati"/>
                <w:sz w:val="18"/>
                <w:szCs w:val="18"/>
              </w:rPr>
              <w:t>,</w:t>
            </w:r>
            <w:r w:rsidRPr="001B083D">
              <w:rPr>
                <w:rFonts w:eastAsia="Times New Roman" w:cs="Kalimati"/>
                <w:sz w:val="18"/>
                <w:szCs w:val="18"/>
                <w:cs/>
              </w:rPr>
              <w:t>२५०। को काम गरेको देखाई भुक्तानी समेत लिई भ्रष्टाचार निवारण ऐन २०५९ को दफा ९ र १७ बमोजिमको गलत लिखत तयार गरेको र सरकारी कागज  सच्याउने कार्य गरेको भन्ने तर्फको आरोपदाबी पुष्टी हुने नदेखिएको।</w:t>
            </w:r>
          </w:p>
          <w:p w:rsidR="006027FF" w:rsidRPr="001B083D" w:rsidRDefault="006027FF" w:rsidP="00AF7431">
            <w:pPr>
              <w:spacing w:after="100"/>
              <w:ind w:right="-18"/>
              <w:rPr>
                <w:rFonts w:eastAsia="Times New Roman" w:cs="Kalimati"/>
                <w:sz w:val="18"/>
                <w:szCs w:val="18"/>
              </w:rPr>
            </w:pPr>
            <w:r w:rsidRPr="001B083D">
              <w:rPr>
                <w:rFonts w:eastAsia="Times New Roman" w:cs="Kalimati"/>
                <w:sz w:val="18"/>
                <w:szCs w:val="18"/>
                <w:cs/>
              </w:rPr>
              <w:t>ख) प्रतिवादीहरु नरोत्तम श्रेष्ठ र गोमा श्रेष्ठका हकमा भ्रष्टाचार निवारण ऐन</w:t>
            </w:r>
            <w:r w:rsidRPr="001B083D">
              <w:rPr>
                <w:rFonts w:eastAsia="Times New Roman" w:cs="Kalimati"/>
                <w:sz w:val="18"/>
                <w:szCs w:val="18"/>
              </w:rPr>
              <w:t xml:space="preserve">, </w:t>
            </w:r>
            <w:r w:rsidRPr="001B083D">
              <w:rPr>
                <w:rFonts w:eastAsia="Times New Roman" w:cs="Kalimati"/>
                <w:sz w:val="18"/>
                <w:szCs w:val="18"/>
                <w:cs/>
              </w:rPr>
              <w:t xml:space="preserve">२०५९ को दफा ८ को  उपदफा (४) बमोजिमको कसुर गरेको र त्यस्तै प्रतिवादीहरु प्रदिप श्रेष्ठ र प्रेमलाल श्रेष्ठले दफा ८ को उपदफा (४) बमोजिमको मतियार भई दफा २२ बमोजिमको कसुर गरेको अभियोग दाबी </w:t>
            </w:r>
            <w:r w:rsidRPr="001B083D">
              <w:rPr>
                <w:rFonts w:eastAsia="Times New Roman" w:cs="Kalimati"/>
                <w:sz w:val="18"/>
                <w:szCs w:val="18"/>
                <w:cs/>
              </w:rPr>
              <w:lastRenderedPageBreak/>
              <w:t xml:space="preserve">रहेकोमा उक्त दफा ८(४)को प्रावधान दफा ८(१) को प्रावधानसंग अन्तर्निहित वा अन्तरसम्वन्धित रहेको।दफा ८(१) को प्रावधान राष्ट्रसेवक व्यक्तिको हकमा आकर्षित हुने </w:t>
            </w:r>
            <w:r>
              <w:rPr>
                <w:rFonts w:eastAsia="Times New Roman" w:cs="Kalimati" w:hint="cs"/>
                <w:sz w:val="18"/>
                <w:szCs w:val="18"/>
                <w:cs/>
              </w:rPr>
              <w:t>देखिएको छ</w:t>
            </w:r>
            <w:r w:rsidRPr="001B083D">
              <w:rPr>
                <w:rFonts w:eastAsia="Times New Roman" w:cs="Kalimati"/>
                <w:sz w:val="18"/>
                <w:szCs w:val="18"/>
                <w:cs/>
              </w:rPr>
              <w:t xml:space="preserve"> भने दफा ८(४) त्यसै सेरोफेरोमा राष्ट्रसेवक नरहेका अन्य व्यक्तिको हकमा लागू हुने </w:t>
            </w:r>
            <w:r>
              <w:rPr>
                <w:rFonts w:eastAsia="Times New Roman" w:cs="Kalimati" w:hint="cs"/>
                <w:sz w:val="18"/>
                <w:szCs w:val="18"/>
                <w:cs/>
              </w:rPr>
              <w:t>देखिएको</w:t>
            </w:r>
            <w:r w:rsidRPr="001B083D">
              <w:rPr>
                <w:rFonts w:eastAsia="Times New Roman" w:cs="Kalimati"/>
                <w:sz w:val="18"/>
                <w:szCs w:val="18"/>
                <w:cs/>
              </w:rPr>
              <w:t xml:space="preserve">।प्रस्तुत मुद्दामा राष्ट्रसेवक रहेका व्यक्तिको हकमा दफा ८(१) को दावी नरहेको अवस्थामा सोही कार्यकालागि राष्ट्रसेवक नरहेका व्यक्तिकालागि मात्रै दफा ८(४) आकर्षित हुन सक्ने </w:t>
            </w:r>
            <w:r>
              <w:rPr>
                <w:rFonts w:eastAsia="Times New Roman" w:cs="Kalimati" w:hint="cs"/>
                <w:sz w:val="18"/>
                <w:szCs w:val="18"/>
                <w:cs/>
              </w:rPr>
              <w:t>नदेखिएको</w:t>
            </w:r>
            <w:r w:rsidRPr="001B083D">
              <w:rPr>
                <w:rFonts w:eastAsia="Times New Roman" w:cs="Kalimati"/>
                <w:sz w:val="18"/>
                <w:szCs w:val="18"/>
                <w:cs/>
              </w:rPr>
              <w:t>।</w:t>
            </w:r>
          </w:p>
          <w:p w:rsidR="006027FF" w:rsidRPr="001B083D" w:rsidRDefault="006027FF" w:rsidP="00AF7431">
            <w:pPr>
              <w:spacing w:after="100"/>
              <w:ind w:right="-18"/>
              <w:rPr>
                <w:rFonts w:eastAsia="Times New Roman" w:cs="Kalimati"/>
                <w:sz w:val="18"/>
                <w:szCs w:val="18"/>
              </w:rPr>
            </w:pPr>
            <w:r w:rsidRPr="001B083D">
              <w:rPr>
                <w:rFonts w:eastAsia="Times New Roman" w:cs="Kalimati"/>
                <w:sz w:val="18"/>
                <w:szCs w:val="18"/>
                <w:cs/>
              </w:rPr>
              <w:t>ग) प्रतिवादी नरोत्तम श्रेष्ठ र प्रेमलाल श्रेष्ठ समेतको सहयोग विना मुख्य प्रतिवादी प्रकाश अधिकारीले उक्त कसुर गर्न  सक्ने अबस्था नदेखिदा यी प्रतिवादीहरुलाई ऐ.ऐनको दफा २२ बमोजिमको कसुर गरेको पुष्टि भएको।</w:t>
            </w:r>
          </w:p>
          <w:p w:rsidR="006027FF" w:rsidRPr="001B083D" w:rsidRDefault="006027FF" w:rsidP="00AF7431">
            <w:pPr>
              <w:spacing w:after="100"/>
              <w:ind w:right="-18"/>
              <w:rPr>
                <w:rFonts w:eastAsia="Times New Roman" w:cs="Kalimati"/>
                <w:sz w:val="18"/>
                <w:szCs w:val="18"/>
              </w:rPr>
            </w:pPr>
            <w:r w:rsidRPr="001B083D">
              <w:rPr>
                <w:rFonts w:eastAsia="Times New Roman" w:cs="Kalimati"/>
                <w:sz w:val="18"/>
                <w:szCs w:val="18"/>
                <w:cs/>
              </w:rPr>
              <w:t xml:space="preserve">घ) प्रतिवादी गोमा श्रेष्ठ अमन कन्सल्टेन्टस् प्रा. लि.का संचालक र प्रतिवादी प्रदिप श्रेष्ठ सो प्रा.ली. का निर्देशक रहेको देखिदा मुख्य प्रतिवादी प्रकाश अधिकारीले सिंचाई आयोजनाको लागी तयार भएको प्रतिवेदनलाई हेरफेर गरी अमन कन्सल्टेन्स प्रा.ली.मार्फत कार्य गराएको देखाई रकम हिनामिना गरेको देखिएकोमा निज प्रतिवादी प्रदिप श्रेष्ठ संलग्न प्रा. ली. को संलग्न विना कसुर हुन सक्ने </w:t>
            </w:r>
            <w:r w:rsidRPr="001B083D">
              <w:rPr>
                <w:rFonts w:eastAsia="Times New Roman" w:cs="Kalimati"/>
                <w:sz w:val="18"/>
                <w:szCs w:val="18"/>
                <w:cs/>
              </w:rPr>
              <w:lastRenderedPageBreak/>
              <w:t>अवस्था नदेखिदा यी प्रतिवादीले पनि दफा २२ बमोजिम मतियारको कसुर गरेको देखिएको तथा प्रतिवादी गोमा श्रेष्ठ अमन कन्सल्टेन्सको संचालक रहेको र प्रतिवादी नरोत्तम श्रेष्ठकी श्रीमती हुन् भन्ने दे</w:t>
            </w:r>
            <w:r>
              <w:rPr>
                <w:rFonts w:eastAsia="Times New Roman" w:cs="Kalimati" w:hint="cs"/>
                <w:sz w:val="18"/>
                <w:szCs w:val="18"/>
                <w:cs/>
              </w:rPr>
              <w:t>खिएको</w:t>
            </w:r>
            <w:r w:rsidRPr="001B083D">
              <w:rPr>
                <w:rFonts w:eastAsia="Times New Roman" w:cs="Kalimati"/>
                <w:sz w:val="18"/>
                <w:szCs w:val="18"/>
                <w:cs/>
              </w:rPr>
              <w:t>।निजले मौकामा गरेको बयानबाट निजको नाउँममा प्रा.लि.दर्ता रहेको देखिएतापनि उनी गृहिणी रहेको र प्रा.लि.को सम्पुर्ण काम श्रीमान् नरोत्तम श्रेष्ठ र निर्देशक प्रदिप श्रेष्ठले नै गरेको देखिदा दावीको कसुर गर्ने मनसाय र कार्य गरेको मिसिल संलग्न प्रमाणबाट पुष्टी नभएकोले आरोपित कसुरबाट सफाई पाउने</w:t>
            </w:r>
            <w:r>
              <w:rPr>
                <w:rFonts w:eastAsia="Times New Roman" w:cs="Kalimati" w:hint="cs"/>
                <w:sz w:val="18"/>
                <w:szCs w:val="18"/>
                <w:cs/>
              </w:rPr>
              <w:t xml:space="preserve"> देखिएको</w:t>
            </w:r>
            <w:r w:rsidRPr="001B083D">
              <w:rPr>
                <w:rFonts w:eastAsia="Times New Roman" w:cs="Kalimati"/>
                <w:sz w:val="18"/>
                <w:szCs w:val="18"/>
                <w:cs/>
              </w:rPr>
              <w:t>।</w:t>
            </w:r>
          </w:p>
          <w:p w:rsidR="006027FF" w:rsidRPr="001B083D" w:rsidRDefault="006027FF" w:rsidP="00AF7431">
            <w:pPr>
              <w:spacing w:after="100"/>
              <w:ind w:right="72"/>
              <w:jc w:val="both"/>
              <w:rPr>
                <w:rFonts w:eastAsia="Times New Roman" w:cs="Kalimati"/>
                <w:b/>
                <w:bCs/>
                <w:sz w:val="18"/>
                <w:szCs w:val="18"/>
              </w:rPr>
            </w:pPr>
            <w:r w:rsidRPr="001B083D">
              <w:rPr>
                <w:rFonts w:eastAsia="Times New Roman" w:cs="Kalimati"/>
                <w:b/>
                <w:bCs/>
                <w:sz w:val="18"/>
                <w:szCs w:val="18"/>
                <w:cs/>
              </w:rPr>
              <w:t xml:space="preserve">प्रतिवादी प्रदिप श्रेष्ठको हकमा आरोप </w:t>
            </w:r>
            <w:r>
              <w:rPr>
                <w:rFonts w:eastAsia="Times New Roman" w:cs="Kalimati"/>
                <w:b/>
                <w:bCs/>
                <w:sz w:val="18"/>
                <w:szCs w:val="18"/>
                <w:cs/>
              </w:rPr>
              <w:t>मागदाबी</w:t>
            </w:r>
            <w:r w:rsidRPr="001B083D">
              <w:rPr>
                <w:rFonts w:eastAsia="Times New Roman" w:cs="Kalimati"/>
                <w:b/>
                <w:bCs/>
                <w:sz w:val="18"/>
                <w:szCs w:val="18"/>
                <w:cs/>
              </w:rPr>
              <w:t xml:space="preserve"> बमोजिम मतियारको कसूर  ठहर भई सजाय भएको देखिँदा निजको हकमा पुनरावेदन जिकिर </w:t>
            </w:r>
            <w:r>
              <w:rPr>
                <w:rFonts w:eastAsia="Times New Roman" w:cs="Kalimati" w:hint="cs"/>
                <w:b/>
                <w:bCs/>
                <w:sz w:val="18"/>
                <w:szCs w:val="18"/>
                <w:cs/>
              </w:rPr>
              <w:t>नलिइएको</w:t>
            </w:r>
            <w:r w:rsidRPr="001B083D">
              <w:rPr>
                <w:rFonts w:eastAsia="Times New Roman" w:cs="Kalimati"/>
                <w:b/>
                <w:bCs/>
                <w:sz w:val="18"/>
                <w:szCs w:val="18"/>
                <w:cs/>
              </w:rPr>
              <w:t>।</w:t>
            </w:r>
          </w:p>
        </w:tc>
        <w:tc>
          <w:tcPr>
            <w:tcW w:w="8100" w:type="dxa"/>
          </w:tcPr>
          <w:p w:rsidR="006027FF" w:rsidRPr="001B083D" w:rsidRDefault="006027FF" w:rsidP="00AF7431">
            <w:pPr>
              <w:jc w:val="both"/>
              <w:rPr>
                <w:rFonts w:eastAsia="Times New Roman" w:cs="Kalimati"/>
                <w:b/>
                <w:bCs/>
                <w:sz w:val="18"/>
                <w:szCs w:val="18"/>
              </w:rPr>
            </w:pPr>
            <w:r w:rsidRPr="001B083D">
              <w:rPr>
                <w:rFonts w:eastAsia="Times New Roman" w:cs="Kalimati"/>
                <w:b/>
                <w:bCs/>
                <w:sz w:val="18"/>
                <w:szCs w:val="18"/>
                <w:cs/>
              </w:rPr>
              <w:lastRenderedPageBreak/>
              <w:t>क)</w:t>
            </w:r>
            <w:r>
              <w:rPr>
                <w:rFonts w:eastAsia="Times New Roman" w:cs="Kalimati" w:hint="cs"/>
                <w:b/>
                <w:bCs/>
                <w:sz w:val="18"/>
                <w:szCs w:val="18"/>
                <w:cs/>
              </w:rPr>
              <w:t xml:space="preserve"> </w:t>
            </w:r>
            <w:r w:rsidRPr="001B083D">
              <w:rPr>
                <w:rFonts w:eastAsia="Times New Roman" w:cs="Kalimati"/>
                <w:b/>
                <w:bCs/>
                <w:sz w:val="18"/>
                <w:szCs w:val="18"/>
                <w:cs/>
              </w:rPr>
              <w:t xml:space="preserve">प्रतिवादी प्रकाश अधिकारीको हकमा:- </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अ) यी प्रतिवादी प्रकाशचन्द्र अधिकारी भन्ने प्रकाश अधिकारी उपर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९</w:t>
            </w:r>
            <w:r w:rsidRPr="001B083D">
              <w:rPr>
                <w:rFonts w:eastAsia="Times New Roman" w:cs="Kalimati"/>
                <w:sz w:val="18"/>
                <w:szCs w:val="18"/>
              </w:rPr>
              <w:t xml:space="preserve">, </w:t>
            </w:r>
            <w:r w:rsidRPr="001B083D">
              <w:rPr>
                <w:rFonts w:eastAsia="Times New Roman" w:cs="Kalimati"/>
                <w:sz w:val="18"/>
                <w:szCs w:val="18"/>
                <w:cs/>
              </w:rPr>
              <w:t>११ र दफा १७ को कसुरमा एभरेष्ट डिजाईनर्स लिग प्रा.लि. लाई भुक्तानी गरेको रु. २</w:t>
            </w:r>
            <w:r w:rsidRPr="001B083D">
              <w:rPr>
                <w:rFonts w:eastAsia="Times New Roman" w:cs="Kalimati"/>
                <w:sz w:val="18"/>
                <w:szCs w:val="18"/>
              </w:rPr>
              <w:t>,</w:t>
            </w:r>
            <w:r w:rsidRPr="001B083D">
              <w:rPr>
                <w:rFonts w:eastAsia="Times New Roman" w:cs="Kalimati"/>
                <w:sz w:val="18"/>
                <w:szCs w:val="18"/>
                <w:cs/>
              </w:rPr>
              <w:t>९७</w:t>
            </w:r>
            <w:r w:rsidRPr="001B083D">
              <w:rPr>
                <w:rFonts w:eastAsia="Times New Roman" w:cs="Kalimati"/>
                <w:sz w:val="18"/>
                <w:szCs w:val="18"/>
              </w:rPr>
              <w:t>,</w:t>
            </w:r>
            <w:r w:rsidRPr="001B083D">
              <w:rPr>
                <w:rFonts w:eastAsia="Times New Roman" w:cs="Kalimati"/>
                <w:sz w:val="18"/>
                <w:szCs w:val="18"/>
                <w:cs/>
              </w:rPr>
              <w:t>१९०।- र अमन कन्सल्टेन्ट्स् प्रा.लि.लाई भुक्तानी गरेको रु. 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०६०।- गरी जम्मा रु. ५</w:t>
            </w:r>
            <w:r w:rsidRPr="001B083D">
              <w:rPr>
                <w:rFonts w:eastAsia="Times New Roman" w:cs="Kalimati"/>
                <w:sz w:val="18"/>
                <w:szCs w:val="18"/>
              </w:rPr>
              <w:t>,</w:t>
            </w:r>
            <w:r w:rsidRPr="001B083D">
              <w:rPr>
                <w:rFonts w:eastAsia="Times New Roman" w:cs="Kalimati"/>
                <w:sz w:val="18"/>
                <w:szCs w:val="18"/>
                <w:cs/>
              </w:rPr>
              <w:t>९३</w:t>
            </w:r>
            <w:r w:rsidRPr="001B083D">
              <w:rPr>
                <w:rFonts w:eastAsia="Times New Roman" w:cs="Kalimati"/>
                <w:sz w:val="18"/>
                <w:szCs w:val="18"/>
              </w:rPr>
              <w:t>,</w:t>
            </w:r>
            <w:r w:rsidRPr="001B083D">
              <w:rPr>
                <w:rFonts w:eastAsia="Times New Roman" w:cs="Kalimati"/>
                <w:sz w:val="18"/>
                <w:szCs w:val="18"/>
                <w:cs/>
              </w:rPr>
              <w:t>२५०।</w:t>
            </w:r>
            <w:r w:rsidRPr="001B083D">
              <w:rPr>
                <w:rFonts w:eastAsia="Times New Roman" w:cs="Kalimati"/>
                <w:sz w:val="18"/>
                <w:szCs w:val="18"/>
              </w:rPr>
              <w:t>– (</w:t>
            </w:r>
            <w:r w:rsidRPr="001B083D">
              <w:rPr>
                <w:rFonts w:eastAsia="Times New Roman" w:cs="Kalimati"/>
                <w:sz w:val="18"/>
                <w:szCs w:val="18"/>
                <w:cs/>
              </w:rPr>
              <w:t>पाँच लाख त्रियानब्बे हजार दुई सय पचास रुपैयाँ) बिगो कायम गरी सोही ऐनको दफा ९ र ११ बमोजिम सजाय हुनका साथै सोही ऐनको दफा १७ मा उल्लेख भए बमोजिम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३ को उपदफा (१) को देहाय (ङ) बमोजिम सजाय गरी सोही ऐनको दफा १७ बमोजिम उक्त हानी नोक्सानी गरेको बिगो निज प्रतिवादीबाट असुल उपर हुन समेत माग दावी लिईएकोमा निज प्रतिवादीलाई भ्रष्टाचार निवारण ऐन</w:t>
            </w:r>
            <w:r w:rsidRPr="001B083D">
              <w:rPr>
                <w:rFonts w:eastAsia="Times New Roman" w:cs="Kalimati"/>
                <w:sz w:val="18"/>
                <w:szCs w:val="18"/>
              </w:rPr>
              <w:t>,</w:t>
            </w:r>
            <w:r w:rsidRPr="001B083D">
              <w:rPr>
                <w:rFonts w:eastAsia="Times New Roman" w:cs="Kalimati"/>
                <w:sz w:val="18"/>
                <w:szCs w:val="18"/>
                <w:cs/>
              </w:rPr>
              <w:t xml:space="preserve">२०५९ को दफा ९ र १७ बमोजिमको कसुर गरेको ठहर भएको देखिदा सो सम्वन्धमा पुनरावेदन जिकिर </w:t>
            </w:r>
            <w:r>
              <w:rPr>
                <w:rFonts w:eastAsia="Times New Roman" w:cs="Kalimati" w:hint="cs"/>
                <w:sz w:val="18"/>
                <w:szCs w:val="18"/>
                <w:cs/>
              </w:rPr>
              <w:t>न</w:t>
            </w:r>
            <w:r w:rsidRPr="001B083D">
              <w:rPr>
                <w:rFonts w:eastAsia="Times New Roman" w:cs="Kalimati"/>
                <w:sz w:val="18"/>
                <w:szCs w:val="18"/>
                <w:cs/>
              </w:rPr>
              <w:t>लिएको। भ्रष्टाचार निवारण ऐन</w:t>
            </w:r>
            <w:r>
              <w:rPr>
                <w:rFonts w:eastAsia="Times New Roman" w:cs="Kalimati" w:hint="cs"/>
                <w:sz w:val="18"/>
                <w:szCs w:val="18"/>
                <w:cs/>
              </w:rPr>
              <w:t>,</w:t>
            </w:r>
            <w:r w:rsidRPr="001B083D">
              <w:rPr>
                <w:rFonts w:eastAsia="Times New Roman" w:cs="Kalimati"/>
                <w:sz w:val="18"/>
                <w:szCs w:val="18"/>
                <w:cs/>
              </w:rPr>
              <w:t>२०५९ को दफा ११ बमोजिम कसुरजन्य कार्यको अभियोग दावी बमोजिम कसूर ठहर नभएको सो हद सम्म पुनरावेदन जिकिर लि</w:t>
            </w:r>
            <w:r>
              <w:rPr>
                <w:rFonts w:eastAsia="Times New Roman" w:cs="Kalimati" w:hint="cs"/>
                <w:sz w:val="18"/>
                <w:szCs w:val="18"/>
                <w:cs/>
              </w:rPr>
              <w:t>इ</w:t>
            </w:r>
            <w:r>
              <w:rPr>
                <w:rFonts w:eastAsia="Times New Roman" w:cs="Kalimati"/>
                <w:sz w:val="18"/>
                <w:szCs w:val="18"/>
                <w:cs/>
              </w:rPr>
              <w:t>एको</w:t>
            </w:r>
            <w:r w:rsidRPr="001B083D">
              <w:rPr>
                <w:rFonts w:eastAsia="Times New Roman" w:cs="Kalimati"/>
                <w:sz w:val="18"/>
                <w:szCs w:val="18"/>
                <w:cs/>
              </w:rPr>
              <w:t xml:space="preserve">। </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 xml:space="preserve">आ) प्रस्तुत मुद्दामा प्रतिवादी प्रकाश अधिकारीले गलगलेबोच सिंचाई आयोजनाको </w:t>
            </w:r>
            <w:r w:rsidRPr="001B083D">
              <w:rPr>
                <w:rFonts w:eastAsia="Times New Roman" w:cs="Kalimati"/>
                <w:sz w:val="18"/>
                <w:szCs w:val="18"/>
              </w:rPr>
              <w:t xml:space="preserve">Summary of cost / Total cost  </w:t>
            </w:r>
            <w:r w:rsidRPr="001B083D">
              <w:rPr>
                <w:rFonts w:eastAsia="Times New Roman" w:cs="Kalimati"/>
                <w:sz w:val="18"/>
                <w:szCs w:val="18"/>
                <w:cs/>
              </w:rPr>
              <w:t>को रु.३</w:t>
            </w:r>
            <w:r w:rsidRPr="001B083D">
              <w:rPr>
                <w:rFonts w:eastAsia="Times New Roman" w:cs="Kalimati"/>
                <w:sz w:val="18"/>
                <w:szCs w:val="18"/>
              </w:rPr>
              <w:t>,</w:t>
            </w:r>
            <w:r w:rsidRPr="001B083D">
              <w:rPr>
                <w:rFonts w:eastAsia="Times New Roman" w:cs="Kalimati"/>
                <w:sz w:val="18"/>
                <w:szCs w:val="18"/>
                <w:cs/>
              </w:rPr>
              <w:t>००</w:t>
            </w:r>
            <w:r w:rsidRPr="001B083D">
              <w:rPr>
                <w:rFonts w:eastAsia="Times New Roman" w:cs="Kalimati"/>
                <w:sz w:val="18"/>
                <w:szCs w:val="18"/>
              </w:rPr>
              <w:t>,</w:t>
            </w:r>
            <w:r w:rsidRPr="001B083D">
              <w:rPr>
                <w:rFonts w:eastAsia="Times New Roman" w:cs="Kalimati"/>
                <w:sz w:val="18"/>
                <w:szCs w:val="18"/>
                <w:cs/>
              </w:rPr>
              <w:t>०००।</w:t>
            </w:r>
            <w:r w:rsidRPr="001B083D">
              <w:rPr>
                <w:rFonts w:eastAsia="Times New Roman" w:cs="Kalimati"/>
                <w:sz w:val="18"/>
                <w:szCs w:val="18"/>
              </w:rPr>
              <w:t xml:space="preserve">– </w:t>
            </w:r>
            <w:r w:rsidRPr="001B083D">
              <w:rPr>
                <w:rFonts w:eastAsia="Times New Roman" w:cs="Kalimati"/>
                <w:sz w:val="18"/>
                <w:szCs w:val="18"/>
                <w:cs/>
              </w:rPr>
              <w:t xml:space="preserve">बराबरको </w:t>
            </w:r>
            <w:r w:rsidRPr="001B083D">
              <w:rPr>
                <w:rFonts w:eastAsia="Times New Roman" w:cs="Kalimati"/>
                <w:sz w:val="18"/>
                <w:szCs w:val="18"/>
              </w:rPr>
              <w:t xml:space="preserve">Institutional  Development  and Training  Works </w:t>
            </w:r>
            <w:r w:rsidRPr="001B083D">
              <w:rPr>
                <w:rFonts w:eastAsia="Times New Roman" w:cs="Kalimati"/>
                <w:sz w:val="18"/>
                <w:szCs w:val="18"/>
                <w:cs/>
              </w:rPr>
              <w:t xml:space="preserve">हेरफेर गरी गैरकानूनी तरिकाले सोही रकम बराबरको पहिला गरी सकेको सर्वे र डिजाइन कार्यको पुन:एभरेष्ट डिजाईनर्स लिग प्रा.लि.मार्फत </w:t>
            </w:r>
            <w:r w:rsidRPr="001B083D">
              <w:rPr>
                <w:rFonts w:eastAsia="Times New Roman" w:cs="Kalimati"/>
                <w:sz w:val="18"/>
                <w:szCs w:val="18"/>
              </w:rPr>
              <w:t xml:space="preserve">Pre-Construction Survey Work </w:t>
            </w:r>
            <w:r w:rsidRPr="001B083D">
              <w:rPr>
                <w:rFonts w:eastAsia="Times New Roman" w:cs="Kalimati"/>
                <w:sz w:val="18"/>
                <w:szCs w:val="18"/>
                <w:cs/>
              </w:rPr>
              <w:t>गराएको देखाई भुक्तानी दिई रकम हिनामिना गरेको</w:t>
            </w:r>
            <w:r w:rsidRPr="001B083D">
              <w:rPr>
                <w:rFonts w:eastAsia="Times New Roman" w:cs="Kalimati"/>
                <w:sz w:val="18"/>
                <w:szCs w:val="18"/>
              </w:rPr>
              <w:t>,</w:t>
            </w:r>
            <w:r>
              <w:rPr>
                <w:rFonts w:eastAsia="Times New Roman" w:cs="Kalimati" w:hint="cs"/>
                <w:sz w:val="18"/>
                <w:szCs w:val="18"/>
                <w:cs/>
              </w:rPr>
              <w:t xml:space="preserve"> </w:t>
            </w:r>
            <w:r w:rsidRPr="001B083D">
              <w:rPr>
                <w:rFonts w:eastAsia="Times New Roman" w:cs="Kalimati"/>
                <w:sz w:val="18"/>
                <w:szCs w:val="18"/>
                <w:cs/>
              </w:rPr>
              <w:t xml:space="preserve">यसैगरी फेदिकुडार सिंचाई योजनाको </w:t>
            </w:r>
            <w:r w:rsidRPr="001B083D">
              <w:rPr>
                <w:rFonts w:eastAsia="Times New Roman" w:cs="Kalimati"/>
                <w:sz w:val="18"/>
                <w:szCs w:val="18"/>
              </w:rPr>
              <w:t xml:space="preserve">Summary of cost/Total cost </w:t>
            </w:r>
            <w:r w:rsidRPr="001B083D">
              <w:rPr>
                <w:rFonts w:eastAsia="Times New Roman" w:cs="Kalimati"/>
                <w:sz w:val="18"/>
                <w:szCs w:val="18"/>
                <w:cs/>
              </w:rPr>
              <w:t>को रु.३</w:t>
            </w:r>
            <w:r w:rsidRPr="001B083D">
              <w:rPr>
                <w:rFonts w:eastAsia="Times New Roman" w:cs="Kalimati"/>
                <w:sz w:val="18"/>
                <w:szCs w:val="18"/>
              </w:rPr>
              <w:t>,</w:t>
            </w:r>
            <w:r w:rsidRPr="001B083D">
              <w:rPr>
                <w:rFonts w:eastAsia="Times New Roman" w:cs="Kalimati"/>
                <w:sz w:val="18"/>
                <w:szCs w:val="18"/>
                <w:cs/>
              </w:rPr>
              <w:t>००</w:t>
            </w:r>
            <w:r w:rsidRPr="001B083D">
              <w:rPr>
                <w:rFonts w:eastAsia="Times New Roman" w:cs="Kalimati"/>
                <w:sz w:val="18"/>
                <w:szCs w:val="18"/>
              </w:rPr>
              <w:t>,</w:t>
            </w:r>
            <w:r w:rsidRPr="001B083D">
              <w:rPr>
                <w:rFonts w:eastAsia="Times New Roman" w:cs="Kalimati"/>
                <w:sz w:val="18"/>
                <w:szCs w:val="18"/>
                <w:cs/>
              </w:rPr>
              <w:t>०००।</w:t>
            </w:r>
            <w:r w:rsidRPr="001B083D">
              <w:rPr>
                <w:rFonts w:eastAsia="Times New Roman" w:cs="Kalimati"/>
                <w:sz w:val="18"/>
                <w:szCs w:val="18"/>
              </w:rPr>
              <w:t>–</w:t>
            </w:r>
            <w:r w:rsidRPr="001B083D">
              <w:rPr>
                <w:rFonts w:eastAsia="Times New Roman" w:cs="Kalimati"/>
                <w:sz w:val="18"/>
                <w:szCs w:val="18"/>
                <w:cs/>
              </w:rPr>
              <w:t xml:space="preserve">बराबरको </w:t>
            </w:r>
            <w:r w:rsidRPr="001B083D">
              <w:rPr>
                <w:rFonts w:eastAsia="Times New Roman" w:cs="Kalimati"/>
                <w:sz w:val="18"/>
                <w:szCs w:val="18"/>
              </w:rPr>
              <w:t xml:space="preserve">Institutional  Development  and Training  Works </w:t>
            </w:r>
            <w:r w:rsidRPr="001B083D">
              <w:rPr>
                <w:rFonts w:eastAsia="Times New Roman" w:cs="Kalimati"/>
                <w:sz w:val="18"/>
                <w:szCs w:val="18"/>
                <w:cs/>
              </w:rPr>
              <w:t xml:space="preserve">कार्यक्रमलाई हेरफेर गरी सोही रकम बराबरको पहिले नै गरी सकेको </w:t>
            </w:r>
            <w:r w:rsidRPr="001B083D">
              <w:rPr>
                <w:rFonts w:eastAsia="Times New Roman" w:cs="Kalimati"/>
                <w:sz w:val="18"/>
                <w:szCs w:val="18"/>
              </w:rPr>
              <w:t xml:space="preserve">Survey </w:t>
            </w:r>
            <w:r w:rsidRPr="001B083D">
              <w:rPr>
                <w:rFonts w:eastAsia="Times New Roman" w:cs="Kalimati"/>
                <w:sz w:val="18"/>
                <w:szCs w:val="18"/>
                <w:cs/>
              </w:rPr>
              <w:t xml:space="preserve">र </w:t>
            </w:r>
            <w:r w:rsidRPr="001B083D">
              <w:rPr>
                <w:rFonts w:eastAsia="Times New Roman" w:cs="Kalimati"/>
                <w:sz w:val="18"/>
                <w:szCs w:val="18"/>
              </w:rPr>
              <w:t xml:space="preserve">Design </w:t>
            </w:r>
            <w:r w:rsidRPr="001B083D">
              <w:rPr>
                <w:rFonts w:eastAsia="Times New Roman" w:cs="Kalimati"/>
                <w:sz w:val="18"/>
                <w:szCs w:val="18"/>
                <w:cs/>
              </w:rPr>
              <w:t xml:space="preserve">कार्यको पुन:अमन कन्सल्टेन्ट्स प्रा.लि.मार्फत </w:t>
            </w:r>
            <w:r w:rsidRPr="001B083D">
              <w:rPr>
                <w:rFonts w:eastAsia="Times New Roman" w:cs="Kalimati"/>
                <w:sz w:val="18"/>
                <w:szCs w:val="18"/>
              </w:rPr>
              <w:t xml:space="preserve">Pre-Construction Survey Work </w:t>
            </w:r>
            <w:r w:rsidRPr="001B083D">
              <w:rPr>
                <w:rFonts w:eastAsia="Times New Roman" w:cs="Kalimati"/>
                <w:sz w:val="18"/>
                <w:szCs w:val="18"/>
                <w:cs/>
              </w:rPr>
              <w:t xml:space="preserve">गराएको देखिएको तथा  अन्य सिंचाई योजनाहरुको समेत </w:t>
            </w:r>
            <w:r w:rsidRPr="001B083D">
              <w:rPr>
                <w:rFonts w:eastAsia="Times New Roman" w:cs="Kalimati"/>
                <w:sz w:val="18"/>
                <w:szCs w:val="18"/>
              </w:rPr>
              <w:t xml:space="preserve">Institutional  Development  and Training  Works </w:t>
            </w:r>
            <w:r w:rsidRPr="001B083D">
              <w:rPr>
                <w:rFonts w:eastAsia="Times New Roman" w:cs="Kalimati"/>
                <w:sz w:val="18"/>
                <w:szCs w:val="18"/>
                <w:cs/>
              </w:rPr>
              <w:t>कार्यक्रममा ब्रेकडाउन / विभाजन गरेको तथा गलगलेवोच सिंचाई योजना</w:t>
            </w:r>
            <w:r w:rsidRPr="001B083D">
              <w:rPr>
                <w:rFonts w:eastAsia="Times New Roman" w:cs="Kalimati"/>
                <w:sz w:val="18"/>
                <w:szCs w:val="18"/>
              </w:rPr>
              <w:t xml:space="preserve">, </w:t>
            </w:r>
            <w:r w:rsidRPr="001B083D">
              <w:rPr>
                <w:rFonts w:eastAsia="Times New Roman" w:cs="Kalimati"/>
                <w:sz w:val="18"/>
                <w:szCs w:val="18"/>
                <w:cs/>
              </w:rPr>
              <w:t>फेदिकुडार सिंचाई योजना</w:t>
            </w:r>
            <w:r w:rsidRPr="001B083D">
              <w:rPr>
                <w:rFonts w:eastAsia="Times New Roman" w:cs="Kalimati"/>
                <w:sz w:val="18"/>
                <w:szCs w:val="18"/>
              </w:rPr>
              <w:t xml:space="preserve">, </w:t>
            </w:r>
            <w:r w:rsidRPr="001B083D">
              <w:rPr>
                <w:rFonts w:eastAsia="Times New Roman" w:cs="Kalimati"/>
                <w:sz w:val="18"/>
                <w:szCs w:val="18"/>
                <w:cs/>
              </w:rPr>
              <w:t xml:space="preserve">गुमखोला तोरीखेत सिंचाई योजना र चोक्टे खोला रुपथाङ्ग खोला सिंचाई योजना गरी चारै वटा योजना कार्यान्वनकोलागि मन्त्रालयबाट स्वीकृत भएको </w:t>
            </w:r>
            <w:r w:rsidRPr="001B083D">
              <w:rPr>
                <w:rFonts w:eastAsia="Times New Roman" w:cs="Kalimati"/>
                <w:sz w:val="18"/>
                <w:szCs w:val="18"/>
              </w:rPr>
              <w:t xml:space="preserve">Summary of cost / Total cost </w:t>
            </w:r>
            <w:r w:rsidRPr="001B083D">
              <w:rPr>
                <w:rFonts w:eastAsia="Times New Roman" w:cs="Kalimati"/>
                <w:sz w:val="18"/>
                <w:szCs w:val="18"/>
                <w:cs/>
              </w:rPr>
              <w:t>को विवरण भएको पाना हेरफेर गरेको भन्ने समेत देखिदा निज प्रतिवादीले सरकारी निकायको कागजात अनाधिकार वा गैरकानूनी तरीकाले हेरफेर गरेको पुष्टि भएकोले भ्रष्टाचार निवार ऐन</w:t>
            </w:r>
            <w:r w:rsidRPr="001B083D">
              <w:rPr>
                <w:rFonts w:eastAsia="Times New Roman" w:cs="Kalimati"/>
                <w:sz w:val="18"/>
                <w:szCs w:val="18"/>
              </w:rPr>
              <w:t>,</w:t>
            </w:r>
            <w:r w:rsidRPr="001B083D">
              <w:rPr>
                <w:rFonts w:eastAsia="Times New Roman" w:cs="Kalimati"/>
                <w:sz w:val="18"/>
                <w:szCs w:val="18"/>
                <w:cs/>
              </w:rPr>
              <w:t>२०५९ को दफा ११ मा भएको कानूनी व्यवस्था वमोजिमको कसुर भएको स्पष्ट हुंदाहुदै निज प्रतिवादी प्रकाश अधिकरीलाई अभियोग दावी बमोजिम अन्य कसुर ठहर भएको तर ऐ.ऐनको दफा ११ बमोजिमको कसुर ठहर नगरी भएको प्रस्तुत फैसला सो हद सम्म  त्रुटिपूर्ण भई बदरभागी रहको।</w:t>
            </w:r>
          </w:p>
          <w:p w:rsidR="006027FF" w:rsidRPr="001B083D" w:rsidRDefault="006027FF" w:rsidP="00AF7431">
            <w:pPr>
              <w:jc w:val="both"/>
              <w:rPr>
                <w:rFonts w:eastAsia="Times New Roman" w:cs="Kalimati"/>
                <w:b/>
                <w:bCs/>
                <w:sz w:val="18"/>
                <w:szCs w:val="18"/>
              </w:rPr>
            </w:pPr>
            <w:r w:rsidRPr="001B083D">
              <w:rPr>
                <w:rFonts w:eastAsia="Times New Roman" w:cs="Kalimati"/>
                <w:b/>
                <w:bCs/>
                <w:sz w:val="18"/>
                <w:szCs w:val="18"/>
                <w:cs/>
              </w:rPr>
              <w:t>ख.  प्रतिवादी नरोत्तम श्रेष्ठको हकमा:-</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 xml:space="preserve">अ)  प्रतिवादी नरोत्तम श्रेष्ठ एभरेष्ट डिजाईनर्स लिग प्रा.लि. का संचालक रहेका र निजले जलस्रोत तथा सिंचाई बिकास डिभिजन कार्यालय दोलखाका कार्यालय प्रमुख सिनियर डिभिजन ईन्जिनियर प्रकाश अधिकारीसँग मिलेमतो गरी निज नरोत्तम श्रेष्ठले पहिले नै </w:t>
            </w:r>
            <w:r w:rsidRPr="001B083D">
              <w:rPr>
                <w:rFonts w:eastAsia="Times New Roman" w:cs="Kalimati"/>
                <w:sz w:val="18"/>
                <w:szCs w:val="18"/>
              </w:rPr>
              <w:t xml:space="preserve">Survey </w:t>
            </w:r>
            <w:r w:rsidRPr="001B083D">
              <w:rPr>
                <w:rFonts w:eastAsia="Times New Roman" w:cs="Kalimati"/>
                <w:sz w:val="18"/>
                <w:szCs w:val="18"/>
                <w:cs/>
              </w:rPr>
              <w:t xml:space="preserve">र </w:t>
            </w:r>
            <w:r w:rsidRPr="001B083D">
              <w:rPr>
                <w:rFonts w:eastAsia="Times New Roman" w:cs="Kalimati"/>
                <w:sz w:val="18"/>
                <w:szCs w:val="18"/>
              </w:rPr>
              <w:t xml:space="preserve">Design </w:t>
            </w:r>
            <w:r w:rsidRPr="001B083D">
              <w:rPr>
                <w:rFonts w:eastAsia="Times New Roman" w:cs="Kalimati"/>
                <w:sz w:val="18"/>
                <w:szCs w:val="18"/>
                <w:cs/>
              </w:rPr>
              <w:t xml:space="preserve">भईसकेको गलगलेबोच सिंचाई योजनाको फिल्डमा/योजना स्थलमा समेत नगई प्रतिवादी प्रकाश अधिकारीबाटै उक्त योजनाको डाटाको  </w:t>
            </w:r>
            <w:r w:rsidRPr="001B083D">
              <w:rPr>
                <w:rFonts w:eastAsia="Times New Roman" w:cs="Kalimati"/>
                <w:sz w:val="18"/>
                <w:szCs w:val="18"/>
              </w:rPr>
              <w:t xml:space="preserve">Softcopy </w:t>
            </w:r>
            <w:r w:rsidRPr="001B083D">
              <w:rPr>
                <w:rFonts w:eastAsia="Times New Roman" w:cs="Kalimati"/>
                <w:sz w:val="18"/>
                <w:szCs w:val="18"/>
                <w:cs/>
              </w:rPr>
              <w:t>लिई सोही डाटा प्रयोग गरी एभरेष्ट डिजाईनर्स लिग प्रा.लि.को नामबाट सार्वजनिक खरिद ऐन</w:t>
            </w:r>
            <w:r w:rsidRPr="001B083D">
              <w:rPr>
                <w:rFonts w:eastAsia="Times New Roman" w:cs="Kalimati"/>
                <w:sz w:val="18"/>
                <w:szCs w:val="18"/>
              </w:rPr>
              <w:t xml:space="preserve">, </w:t>
            </w:r>
            <w:r w:rsidRPr="001B083D">
              <w:rPr>
                <w:rFonts w:eastAsia="Times New Roman" w:cs="Kalimati"/>
                <w:sz w:val="18"/>
                <w:szCs w:val="18"/>
                <w:cs/>
              </w:rPr>
              <w:t>२०६३ को दफा २९ र सार्वजनिक खरिद नियमावली</w:t>
            </w:r>
            <w:r w:rsidRPr="001B083D">
              <w:rPr>
                <w:rFonts w:eastAsia="Times New Roman" w:cs="Kalimati"/>
                <w:sz w:val="18"/>
                <w:szCs w:val="18"/>
              </w:rPr>
              <w:t xml:space="preserve">, </w:t>
            </w:r>
            <w:r w:rsidRPr="001B083D">
              <w:rPr>
                <w:rFonts w:eastAsia="Times New Roman" w:cs="Kalimati"/>
                <w:sz w:val="18"/>
                <w:szCs w:val="18"/>
                <w:cs/>
              </w:rPr>
              <w:t xml:space="preserve">२०६४ विपरित </w:t>
            </w:r>
            <w:r w:rsidRPr="001B083D">
              <w:rPr>
                <w:rFonts w:eastAsia="Times New Roman" w:cs="Kalimati"/>
                <w:sz w:val="18"/>
                <w:szCs w:val="18"/>
              </w:rPr>
              <w:t xml:space="preserve">Pre-Construction Survey Work </w:t>
            </w:r>
            <w:r w:rsidRPr="001B083D">
              <w:rPr>
                <w:rFonts w:eastAsia="Times New Roman" w:cs="Kalimati"/>
                <w:sz w:val="18"/>
                <w:szCs w:val="18"/>
                <w:cs/>
              </w:rPr>
              <w:t xml:space="preserve">गरेको देखाई रिपोर्ट बनाई पेश गरेको पुष्टी भएको </w:t>
            </w:r>
            <w:r w:rsidRPr="001B083D">
              <w:rPr>
                <w:rFonts w:eastAsia="Times New Roman" w:cs="Kalimati"/>
                <w:sz w:val="18"/>
                <w:szCs w:val="18"/>
                <w:cs/>
              </w:rPr>
              <w:lastRenderedPageBreak/>
              <w:t xml:space="preserve">तथा एभरेष्ट डिजाईनर्स लिग प्रा.लि का संचालक भई उक्त प्रा.लि.का मुख्य व्यक्ति भएको </w:t>
            </w:r>
            <w:r>
              <w:rPr>
                <w:rFonts w:eastAsia="Times New Roman" w:cs="Kalimati" w:hint="cs"/>
                <w:sz w:val="18"/>
                <w:szCs w:val="18"/>
                <w:cs/>
              </w:rPr>
              <w:t>देखिएको</w:t>
            </w:r>
            <w:r w:rsidRPr="001B083D">
              <w:rPr>
                <w:rFonts w:eastAsia="Times New Roman" w:cs="Kalimati"/>
                <w:sz w:val="18"/>
                <w:szCs w:val="18"/>
                <w:cs/>
              </w:rPr>
              <w:t>।निज प्रतिवादी नरोत्तम श्रेष्ठ संचालक रहेको एभरेष्ट डिजाईनर्स लिग प्रा.लि. समेतको छाप जलस्रोत तथा सिंचाई बिकास डिभिजन कार्यालय</w:t>
            </w:r>
            <w:r w:rsidRPr="001B083D">
              <w:rPr>
                <w:rFonts w:eastAsia="Times New Roman" w:cs="Kalimati"/>
                <w:sz w:val="18"/>
                <w:szCs w:val="18"/>
              </w:rPr>
              <w:t xml:space="preserve">, </w:t>
            </w:r>
            <w:r w:rsidRPr="001B083D">
              <w:rPr>
                <w:rFonts w:eastAsia="Times New Roman" w:cs="Kalimati"/>
                <w:sz w:val="18"/>
                <w:szCs w:val="18"/>
                <w:cs/>
              </w:rPr>
              <w:t>दोलखाका कार्यालय प्रमुखको कार्यालयको कार्यकक्षको टेवुलको घर्राबाट बरामद भएको देखिंदा निजले प्रकाश अधिकारीलाई अनुचित प्रभावमा पारी मिलेमतो गरी नेपाल सरकारको सम्पत्ति बदनियत गरी हिनामिना</w:t>
            </w:r>
            <w:r w:rsidRPr="001B083D">
              <w:rPr>
                <w:rFonts w:eastAsia="Times New Roman" w:cs="Kalimati"/>
                <w:sz w:val="18"/>
                <w:szCs w:val="18"/>
              </w:rPr>
              <w:t xml:space="preserve">, </w:t>
            </w:r>
            <w:r w:rsidRPr="001B083D">
              <w:rPr>
                <w:rFonts w:eastAsia="Times New Roman" w:cs="Kalimati"/>
                <w:sz w:val="18"/>
                <w:szCs w:val="18"/>
                <w:cs/>
              </w:rPr>
              <w:t>हानी नोक्सानी तथा दुरुपयोग गरी आफूलाई गैरकानूनी लाभ र नेपाल सरकारलाई हानी पु-याउने मुख्य भूमिका निभाई सोही अनुरुपको कार्य गरी निज सञ्चालक रहेको कम्पनी एभरेष्ट डिजाईनर्स लिग प्रा.लि.ले रु. २</w:t>
            </w:r>
            <w:r w:rsidRPr="001B083D">
              <w:rPr>
                <w:rFonts w:eastAsia="Times New Roman" w:cs="Kalimati"/>
                <w:sz w:val="18"/>
                <w:szCs w:val="18"/>
              </w:rPr>
              <w:t>,</w:t>
            </w:r>
            <w:r w:rsidRPr="001B083D">
              <w:rPr>
                <w:rFonts w:eastAsia="Times New Roman" w:cs="Kalimati"/>
                <w:sz w:val="18"/>
                <w:szCs w:val="18"/>
                <w:cs/>
              </w:rPr>
              <w:t>९७</w:t>
            </w:r>
            <w:r w:rsidRPr="001B083D">
              <w:rPr>
                <w:rFonts w:eastAsia="Times New Roman" w:cs="Kalimati"/>
                <w:sz w:val="18"/>
                <w:szCs w:val="18"/>
              </w:rPr>
              <w:t>,</w:t>
            </w:r>
            <w:r w:rsidRPr="001B083D">
              <w:rPr>
                <w:rFonts w:eastAsia="Times New Roman" w:cs="Kalimati"/>
                <w:sz w:val="18"/>
                <w:szCs w:val="18"/>
                <w:cs/>
              </w:rPr>
              <w:t>१९०।</w:t>
            </w:r>
            <w:r w:rsidRPr="001B083D">
              <w:rPr>
                <w:rFonts w:eastAsia="Times New Roman" w:cs="Kalimati"/>
                <w:sz w:val="18"/>
                <w:szCs w:val="18"/>
              </w:rPr>
              <w:t>– (</w:t>
            </w:r>
            <w:r w:rsidRPr="001B083D">
              <w:rPr>
                <w:rFonts w:eastAsia="Times New Roman" w:cs="Kalimati"/>
                <w:sz w:val="18"/>
                <w:szCs w:val="18"/>
                <w:cs/>
              </w:rPr>
              <w:t>दुई लाख सन्तानब्बे हजार एक सय नब्बे रुपैयाँ) भुक्तानी लिएको देखिएको छ।निजको सो गैर कानूनी क्रियाकलाप वेगर अर्का प्रतिवादी प्रकाश अधिकारीबाट भुक्तानी गर्न मिल्ने अवस्था नहुने र निजले संचालन गरेको एभरेष्ट डिजाईनर्स लिग प्रा.लि.को छाप समेत प्रतिवादी प्रकाश अधिकारीको कार्यकक्षको घर्रा भित्रबाट बरामद हुनु समेतबाट यी प्रतिवादीको कार्य आफूलाई र प्रतिवादी प्रकाश अधिकारीलाई गैर कानूनी लाभ र नेपाल सरकारलाई हानी पुर्याउने मनसायले निजले संचालन गरेको प्रा.लि.को तर्फवाट मुख्य भूमिका निर्वाह गरेको प्रष्ट देखिएको।</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आ) यसरी निज एभरेष्ट डिजाईनर्स लिग प्रा.लि.का संचालक नरोत्तम श्रेष्ठले कसुरजन्य कार्य गर्दाको अवस्था परिस्थिति र भूमिकाबाट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बमोजिमको कसुर गरेकोले निजलाई अभियोग दावी बमोजिम कसूर ठहर गरी सजाय हुनु पर्नेमा सो नगरी विशेष अदालतबाट निज प्रतिवादीलाई अभियोग दावी भन्दा फरक कसूरजन्य कार्य गरेको ठहर गर्दै कानूनी व्यवस्था र सबुद प्रमाणको गलत व्याख्या गरी निज प्रतिवादीलाई अर्का प्रतिवादी प्रकाश अधिकारीलाई सहयोग मात्र गरेको भनि भ्रष्टाचार निवारण ऐन</w:t>
            </w:r>
            <w:r w:rsidRPr="001B083D">
              <w:rPr>
                <w:rFonts w:eastAsia="Times New Roman" w:cs="Kalimati"/>
                <w:sz w:val="18"/>
                <w:szCs w:val="18"/>
              </w:rPr>
              <w:t>,</w:t>
            </w:r>
            <w:r w:rsidRPr="001B083D">
              <w:rPr>
                <w:rFonts w:eastAsia="Times New Roman" w:cs="Kalimati"/>
                <w:sz w:val="18"/>
                <w:szCs w:val="18"/>
                <w:cs/>
              </w:rPr>
              <w:t>२०५९ को दफा १७ को कसुर गर्न सहयोग पुर्याएको भनि सोहि ऐनको दफा २२ बमोजिम मतियारको रुपमा परिभाषित कसूर ठहर गरी ९(नौ) महिना कैद र रु. 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०६०/- जरिवाना हुने ठहर गरेकोमा मुख्य अभियुक्त प्रकाश अधिकारीलाई विगो रु.५</w:t>
            </w:r>
            <w:r w:rsidRPr="001B083D">
              <w:rPr>
                <w:rFonts w:eastAsia="Times New Roman" w:cs="Kalimati"/>
                <w:sz w:val="18"/>
                <w:szCs w:val="18"/>
              </w:rPr>
              <w:t>,</w:t>
            </w:r>
            <w:r w:rsidRPr="001B083D">
              <w:rPr>
                <w:rFonts w:eastAsia="Times New Roman" w:cs="Kalimati"/>
                <w:sz w:val="18"/>
                <w:szCs w:val="18"/>
                <w:cs/>
              </w:rPr>
              <w:t>९३</w:t>
            </w:r>
            <w:r w:rsidRPr="001B083D">
              <w:rPr>
                <w:rFonts w:eastAsia="Times New Roman" w:cs="Kalimati"/>
                <w:sz w:val="18"/>
                <w:szCs w:val="18"/>
              </w:rPr>
              <w:t>,</w:t>
            </w:r>
            <w:r w:rsidRPr="001B083D">
              <w:rPr>
                <w:rFonts w:eastAsia="Times New Roman" w:cs="Kalimati"/>
                <w:sz w:val="18"/>
                <w:szCs w:val="18"/>
                <w:cs/>
              </w:rPr>
              <w:t>२५०।</w:t>
            </w:r>
            <w:r w:rsidRPr="001B083D">
              <w:rPr>
                <w:rFonts w:eastAsia="Times New Roman" w:cs="Kalimati"/>
                <w:sz w:val="18"/>
                <w:szCs w:val="18"/>
              </w:rPr>
              <w:t xml:space="preserve">– </w:t>
            </w:r>
            <w:r w:rsidRPr="001B083D">
              <w:rPr>
                <w:rFonts w:eastAsia="Times New Roman" w:cs="Kalimati"/>
                <w:sz w:val="18"/>
                <w:szCs w:val="18"/>
                <w:cs/>
              </w:rPr>
              <w:t>ठहर भएको अबस्थामा उक्त जरिवाना सजायका सम्वन्धमा निज प्रतिवादी नरोत्तम श्रेष्ठका उपर विगोको हकमा जरिवाना रकम कायम गर्दा बस्तुनिष्ठ आधार</w:t>
            </w:r>
            <w:r w:rsidRPr="001B083D">
              <w:rPr>
                <w:rFonts w:eastAsia="Times New Roman" w:cs="Kalimati"/>
                <w:sz w:val="18"/>
                <w:szCs w:val="18"/>
              </w:rPr>
              <w:t>,</w:t>
            </w:r>
            <w:r w:rsidRPr="001B083D">
              <w:rPr>
                <w:rFonts w:eastAsia="Times New Roman" w:cs="Kalimati"/>
                <w:sz w:val="18"/>
                <w:szCs w:val="18"/>
                <w:cs/>
              </w:rPr>
              <w:t>कारण र कानून सम्मत आधारमा नगरी उक्त जरिवाना सजाय रकम कायम गरी भएको प्रस्तुत फैसला विरोधाभाषपूर्ण देखिदा त्रुटिपूर्ण भई बदर भागी रहेको।</w:t>
            </w:r>
          </w:p>
          <w:p w:rsidR="006027FF" w:rsidRPr="001B083D" w:rsidRDefault="006027FF" w:rsidP="00AF7431">
            <w:pPr>
              <w:jc w:val="both"/>
              <w:rPr>
                <w:rFonts w:eastAsia="Times New Roman" w:cs="Kalimati"/>
                <w:b/>
                <w:bCs/>
                <w:sz w:val="18"/>
                <w:szCs w:val="18"/>
              </w:rPr>
            </w:pPr>
            <w:r w:rsidRPr="001B083D">
              <w:rPr>
                <w:rFonts w:eastAsia="Times New Roman" w:cs="Kalimati"/>
                <w:b/>
                <w:bCs/>
                <w:sz w:val="18"/>
                <w:szCs w:val="18"/>
                <w:cs/>
              </w:rPr>
              <w:t>ग. प्रतिवादी प्रेमलाल श्रेष्ठको हकमा:-</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 xml:space="preserve">अ) प्रतिवादी प्रेमलाल श्रेष्ठ एभरेष्ट डिजाईनर्स  लिग प्रा.लि.का निर्देशक रहेका र उक्त प्रा.लि.का संचालक नरोत्तम श्रेष्ठ रहेको </w:t>
            </w:r>
            <w:r>
              <w:rPr>
                <w:rFonts w:eastAsia="Times New Roman" w:cs="Kalimati" w:hint="cs"/>
                <w:sz w:val="18"/>
                <w:szCs w:val="18"/>
                <w:cs/>
              </w:rPr>
              <w:t>देखिएको</w:t>
            </w:r>
            <w:r w:rsidRPr="001B083D">
              <w:rPr>
                <w:rFonts w:eastAsia="Times New Roman" w:cs="Kalimati"/>
                <w:sz w:val="18"/>
                <w:szCs w:val="18"/>
                <w:cs/>
              </w:rPr>
              <w:t xml:space="preserve">।जलस्रोत तथा सिंचाई बिकास डिभिजन कार्यालय दोलखाका कार्यालय प्रमुख प्रकाश अधिकारी समेत सँग मिलेमतो तथा नरोत्तम श्रेष्ठको निर्देशन तथा सल्लाहमा एभरेष्ट डिजाईनर्स लिग प्रा.लि.का तर्फबाट संझौता गरी प्रेमलाल श्रेष्ठ समेतले पहिले नै </w:t>
            </w:r>
            <w:r w:rsidRPr="001B083D">
              <w:rPr>
                <w:rFonts w:eastAsia="Times New Roman" w:cs="Kalimati"/>
                <w:sz w:val="18"/>
                <w:szCs w:val="18"/>
              </w:rPr>
              <w:t xml:space="preserve">Survey </w:t>
            </w:r>
            <w:r w:rsidRPr="001B083D">
              <w:rPr>
                <w:rFonts w:eastAsia="Times New Roman" w:cs="Kalimati"/>
                <w:sz w:val="18"/>
                <w:szCs w:val="18"/>
                <w:cs/>
              </w:rPr>
              <w:t xml:space="preserve">र </w:t>
            </w:r>
            <w:r w:rsidRPr="001B083D">
              <w:rPr>
                <w:rFonts w:eastAsia="Times New Roman" w:cs="Kalimati"/>
                <w:sz w:val="18"/>
                <w:szCs w:val="18"/>
              </w:rPr>
              <w:t xml:space="preserve">Design </w:t>
            </w:r>
            <w:r w:rsidRPr="001B083D">
              <w:rPr>
                <w:rFonts w:eastAsia="Times New Roman" w:cs="Kalimati"/>
                <w:sz w:val="18"/>
                <w:szCs w:val="18"/>
                <w:cs/>
              </w:rPr>
              <w:t>भईसकेको गलगलेबोच सिंचाई योजनाको फिल्डमा/योजना स्थलमा समेत नगई निज प्रकाश अधिकारीबाटै उक्त योजनाको डाटाहरु लिई आफ्नो कार्यालयमा बसी एभरेष्ट डिजाईनर्स लिग प्रा.लिको नामबाट सार्वजनिक खरिद ऐन</w:t>
            </w:r>
            <w:r w:rsidRPr="001B083D">
              <w:rPr>
                <w:rFonts w:eastAsia="Times New Roman" w:cs="Kalimati"/>
                <w:sz w:val="18"/>
                <w:szCs w:val="18"/>
              </w:rPr>
              <w:t xml:space="preserve">, </w:t>
            </w:r>
            <w:r w:rsidRPr="001B083D">
              <w:rPr>
                <w:rFonts w:eastAsia="Times New Roman" w:cs="Kalimati"/>
                <w:sz w:val="18"/>
                <w:szCs w:val="18"/>
                <w:cs/>
              </w:rPr>
              <w:t>२०६३ को दफा २९ र सार्वजनिक खरिद नियमावली</w:t>
            </w:r>
            <w:r w:rsidRPr="001B083D">
              <w:rPr>
                <w:rFonts w:eastAsia="Times New Roman" w:cs="Kalimati"/>
                <w:sz w:val="18"/>
                <w:szCs w:val="18"/>
              </w:rPr>
              <w:t xml:space="preserve">, </w:t>
            </w:r>
            <w:r w:rsidRPr="001B083D">
              <w:rPr>
                <w:rFonts w:eastAsia="Times New Roman" w:cs="Kalimati"/>
                <w:sz w:val="18"/>
                <w:szCs w:val="18"/>
                <w:cs/>
              </w:rPr>
              <w:t xml:space="preserve">२०६४ विपरित उक्त योजनाको </w:t>
            </w:r>
            <w:r w:rsidRPr="001B083D">
              <w:rPr>
                <w:rFonts w:eastAsia="Times New Roman" w:cs="Kalimati"/>
                <w:sz w:val="18"/>
                <w:szCs w:val="18"/>
              </w:rPr>
              <w:t xml:space="preserve">Pre-Construction Survey Work </w:t>
            </w:r>
            <w:r w:rsidRPr="001B083D">
              <w:rPr>
                <w:rFonts w:eastAsia="Times New Roman" w:cs="Kalimati"/>
                <w:sz w:val="18"/>
                <w:szCs w:val="18"/>
                <w:cs/>
              </w:rPr>
              <w:t>गरेको रिपोर्ट बनाई जलस्रोत तथा सिंचाई बिकास डिभिजन कार्यालय दोलखामा पेश गरी एभरेष्ट डिजाईनर्स लिग प्रा.लि.को तर्फबाट रु. २</w:t>
            </w:r>
            <w:r w:rsidRPr="001B083D">
              <w:rPr>
                <w:rFonts w:eastAsia="Times New Roman" w:cs="Kalimati"/>
                <w:sz w:val="18"/>
                <w:szCs w:val="18"/>
              </w:rPr>
              <w:t>,</w:t>
            </w:r>
            <w:r w:rsidRPr="001B083D">
              <w:rPr>
                <w:rFonts w:eastAsia="Times New Roman" w:cs="Kalimati"/>
                <w:sz w:val="18"/>
                <w:szCs w:val="18"/>
                <w:cs/>
              </w:rPr>
              <w:t>९७</w:t>
            </w:r>
            <w:r w:rsidRPr="001B083D">
              <w:rPr>
                <w:rFonts w:eastAsia="Times New Roman" w:cs="Kalimati"/>
                <w:sz w:val="18"/>
                <w:szCs w:val="18"/>
              </w:rPr>
              <w:t>,</w:t>
            </w:r>
            <w:r w:rsidRPr="001B083D">
              <w:rPr>
                <w:rFonts w:eastAsia="Times New Roman" w:cs="Kalimati"/>
                <w:sz w:val="18"/>
                <w:szCs w:val="18"/>
                <w:cs/>
              </w:rPr>
              <w:t>१९०।</w:t>
            </w:r>
            <w:r w:rsidRPr="001B083D">
              <w:rPr>
                <w:rFonts w:eastAsia="Times New Roman" w:cs="Kalimati"/>
                <w:sz w:val="18"/>
                <w:szCs w:val="18"/>
              </w:rPr>
              <w:t>– (</w:t>
            </w:r>
            <w:r w:rsidRPr="001B083D">
              <w:rPr>
                <w:rFonts w:eastAsia="Times New Roman" w:cs="Kalimati"/>
                <w:sz w:val="18"/>
                <w:szCs w:val="18"/>
                <w:cs/>
              </w:rPr>
              <w:t>दुई लाख सन्तानब्बे हजार एक सय नब्बे रुपैयाँ) भुक्तानी लिएको देखिएको।</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आ)</w:t>
            </w:r>
            <w:r>
              <w:rPr>
                <w:rFonts w:eastAsia="Times New Roman" w:cs="Kalimati" w:hint="cs"/>
                <w:sz w:val="18"/>
                <w:szCs w:val="18"/>
                <w:cs/>
              </w:rPr>
              <w:t xml:space="preserve"> </w:t>
            </w:r>
            <w:r w:rsidRPr="001B083D">
              <w:rPr>
                <w:rFonts w:eastAsia="Times New Roman" w:cs="Kalimati"/>
                <w:sz w:val="18"/>
                <w:szCs w:val="18"/>
                <w:cs/>
              </w:rPr>
              <w:t>प्रतिवादी प्रेमलाल श्रेष्ठ निर्देशक रहेको एभरेष्ट डिजाईनर्स लिग प्रा.लि.का संचालक नरोत्तम श्रेष्ठ ‍समेतसंग मिलेमतो गरी नेपाल सरकारको सम्पत्ति बदनियत गरी हिनामिना</w:t>
            </w:r>
            <w:r w:rsidRPr="001B083D">
              <w:rPr>
                <w:rFonts w:eastAsia="Times New Roman" w:cs="Kalimati"/>
                <w:sz w:val="18"/>
                <w:szCs w:val="18"/>
              </w:rPr>
              <w:t xml:space="preserve">, </w:t>
            </w:r>
            <w:r w:rsidRPr="001B083D">
              <w:rPr>
                <w:rFonts w:eastAsia="Times New Roman" w:cs="Kalimati"/>
                <w:sz w:val="18"/>
                <w:szCs w:val="18"/>
                <w:cs/>
              </w:rPr>
              <w:t xml:space="preserve">हानी नोक्सानी तथा दुरुपयोग गरी प्राप्त भएको </w:t>
            </w:r>
            <w:r w:rsidRPr="001B083D">
              <w:rPr>
                <w:rFonts w:eastAsia="Times New Roman" w:cs="Kalimati"/>
                <w:sz w:val="18"/>
                <w:szCs w:val="18"/>
                <w:cs/>
              </w:rPr>
              <w:lastRenderedPageBreak/>
              <w:t>रकम एभरेष्ट डिजाईनर्स लिग प्रा.लि.का नाममा भुक्तानी लिने/दिलाउने कार्यमा प्रतिवादी नरोत्तम श्रेष्ठलाई सहयोग गरी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बमोजिमको कार्यमा मतियार हुने कसुर गरेको देखिएकोले निज एभरेष्ट डिजाईनर्स लिग प्रा.लि.का निर्देशक प्रेमलाल श्रेष्ठलाई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२२ को प्रतिबन्धात्मक वाक्यांशमा उल्लेख भए बमोजिम बिगो रु. २</w:t>
            </w:r>
            <w:r w:rsidRPr="001B083D">
              <w:rPr>
                <w:rFonts w:eastAsia="Times New Roman" w:cs="Kalimati"/>
                <w:sz w:val="18"/>
                <w:szCs w:val="18"/>
              </w:rPr>
              <w:t>,</w:t>
            </w:r>
            <w:r w:rsidRPr="001B083D">
              <w:rPr>
                <w:rFonts w:eastAsia="Times New Roman" w:cs="Kalimati"/>
                <w:sz w:val="18"/>
                <w:szCs w:val="18"/>
                <w:cs/>
              </w:rPr>
              <w:t>९७</w:t>
            </w:r>
            <w:r w:rsidRPr="001B083D">
              <w:rPr>
                <w:rFonts w:eastAsia="Times New Roman" w:cs="Kalimati"/>
                <w:sz w:val="18"/>
                <w:szCs w:val="18"/>
              </w:rPr>
              <w:t>,</w:t>
            </w:r>
            <w:r w:rsidRPr="001B083D">
              <w:rPr>
                <w:rFonts w:eastAsia="Times New Roman" w:cs="Kalimati"/>
                <w:sz w:val="18"/>
                <w:szCs w:val="18"/>
                <w:cs/>
              </w:rPr>
              <w:t>१९०।</w:t>
            </w:r>
            <w:r w:rsidRPr="001B083D">
              <w:rPr>
                <w:rFonts w:eastAsia="Times New Roman" w:cs="Kalimati"/>
                <w:sz w:val="18"/>
                <w:szCs w:val="18"/>
              </w:rPr>
              <w:t>– (</w:t>
            </w:r>
            <w:r w:rsidRPr="001B083D">
              <w:rPr>
                <w:rFonts w:eastAsia="Times New Roman" w:cs="Kalimati"/>
                <w:sz w:val="18"/>
                <w:szCs w:val="18"/>
                <w:cs/>
              </w:rPr>
              <w:t>दुई लाख सन्तानब्बे हजार एक सय नब्बे रुपैयाँ) कायम गरी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 सजाय हुन माग दावी लिईएको।</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इ)</w:t>
            </w:r>
            <w:r>
              <w:rPr>
                <w:rFonts w:eastAsia="Times New Roman" w:cs="Kalimati" w:hint="cs"/>
                <w:sz w:val="18"/>
                <w:szCs w:val="18"/>
                <w:cs/>
              </w:rPr>
              <w:t xml:space="preserve"> </w:t>
            </w:r>
            <w:r w:rsidRPr="001B083D">
              <w:rPr>
                <w:rFonts w:eastAsia="Times New Roman" w:cs="Kalimati"/>
                <w:sz w:val="18"/>
                <w:szCs w:val="18"/>
                <w:cs/>
              </w:rPr>
              <w:t>सुरु विशेष अदालतबाट निज प्रतिवादीलाई अर्का प्रतिवादी प्रकाश अधिकरीको मतियारका रुपमा भ्रष्टाचार निवारण निवारण ऐन</w:t>
            </w:r>
            <w:r w:rsidRPr="001B083D">
              <w:rPr>
                <w:rFonts w:eastAsia="Times New Roman" w:cs="Kalimati"/>
                <w:sz w:val="18"/>
                <w:szCs w:val="18"/>
              </w:rPr>
              <w:t>,</w:t>
            </w:r>
            <w:r w:rsidRPr="001B083D">
              <w:rPr>
                <w:rFonts w:eastAsia="Times New Roman" w:cs="Kalimati"/>
                <w:sz w:val="18"/>
                <w:szCs w:val="18"/>
                <w:cs/>
              </w:rPr>
              <w:t>२०५९ को दफा १७ को कसूर गर्न सहयोग पुर्याएको भनि सोही ऐनको दफा २२ बमोजिम ९ महिना कैद र 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०६०/-जरिवाना हुने ठहर गरेकोमा निज प्रेमलाल श्रेष्ठललाई अभियोग दावी बमोजिमको मतियारको रुपमा कसूरदार कायम नगरी अर्का प्रतिवादी प्रकाश अधिकरीको मतियारको रुपमा परिभाषित गरी भ्रष्टचार निवारण ऐन</w:t>
            </w:r>
            <w:r w:rsidRPr="001B083D">
              <w:rPr>
                <w:rFonts w:eastAsia="Times New Roman" w:cs="Kalimati"/>
                <w:sz w:val="18"/>
                <w:szCs w:val="18"/>
              </w:rPr>
              <w:t>,</w:t>
            </w:r>
            <w:r w:rsidRPr="001B083D">
              <w:rPr>
                <w:rFonts w:eastAsia="Times New Roman" w:cs="Kalimati"/>
                <w:sz w:val="18"/>
                <w:szCs w:val="18"/>
                <w:cs/>
              </w:rPr>
              <w:t>२०५९ को दफा १७ को कसूर गर्न सहयोग पुर्याएको भनि सोही ऐनको दफा २२ बमोजिम ९ महिना कैद र 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 xml:space="preserve">०६०/-जरिवाना हुने ठहर गरेको देखिंदा निज प्रतिवादी उपर विगोको हकमा जरिवाना रकम कायम गर्दा बस्तुनिष्ठ आधार र कानून सम्मत नभई हचुवाको भरमा जरिवाना सजाय रकम कायम गरी भएको प्रस्तुत फैसला विरोधाभाषपूर्ण देखिदा त्रुटिपूर्ण भई बदरयोग्य रहेको। </w:t>
            </w:r>
          </w:p>
          <w:p w:rsidR="006027FF" w:rsidRDefault="006027FF" w:rsidP="00AF7431">
            <w:pPr>
              <w:jc w:val="both"/>
              <w:rPr>
                <w:rFonts w:eastAsia="Times New Roman" w:cs="Kalimati" w:hint="cs"/>
                <w:b/>
                <w:bCs/>
                <w:sz w:val="18"/>
                <w:szCs w:val="18"/>
              </w:rPr>
            </w:pPr>
            <w:r w:rsidRPr="001B083D">
              <w:rPr>
                <w:rFonts w:eastAsia="Times New Roman" w:cs="Kalimati"/>
                <w:b/>
                <w:bCs/>
                <w:sz w:val="18"/>
                <w:szCs w:val="18"/>
                <w:cs/>
              </w:rPr>
              <w:t xml:space="preserve">घ.प्रतिवादी गोमा श्रेष्ठको हकमा:- </w:t>
            </w:r>
          </w:p>
          <w:p w:rsidR="006027FF" w:rsidRPr="00DF53FD" w:rsidRDefault="006027FF" w:rsidP="00AF7431">
            <w:pPr>
              <w:jc w:val="both"/>
              <w:rPr>
                <w:rFonts w:eastAsia="Times New Roman" w:cs="Kalimati"/>
                <w:b/>
                <w:bCs/>
                <w:sz w:val="18"/>
                <w:szCs w:val="18"/>
              </w:rPr>
            </w:pPr>
            <w:r w:rsidRPr="001B083D">
              <w:rPr>
                <w:rFonts w:eastAsia="Times New Roman" w:cs="Kalimati"/>
                <w:sz w:val="18"/>
                <w:szCs w:val="18"/>
                <w:cs/>
              </w:rPr>
              <w:t>अ)</w:t>
            </w:r>
            <w:r>
              <w:rPr>
                <w:rFonts w:eastAsia="Times New Roman" w:cs="Kalimati" w:hint="cs"/>
                <w:sz w:val="18"/>
                <w:szCs w:val="18"/>
                <w:cs/>
              </w:rPr>
              <w:t xml:space="preserve"> </w:t>
            </w:r>
            <w:r w:rsidRPr="001B083D">
              <w:rPr>
                <w:rFonts w:eastAsia="Times New Roman" w:cs="Kalimati"/>
                <w:sz w:val="18"/>
                <w:szCs w:val="18"/>
                <w:cs/>
              </w:rPr>
              <w:t>प्रतिवादी गोमा श्रेष्ठ अमन कन्सल्टेन्टस् प्रा.लि.का संचालक रहेको मिसिल कागजातहरुवाट देखिन्छ।अमन कन्सल्टेनट्स् प्रा.लि.को नामबाट सार्वजनिक खरिद ऐन</w:t>
            </w:r>
            <w:r w:rsidRPr="001B083D">
              <w:rPr>
                <w:rFonts w:eastAsia="Times New Roman" w:cs="Kalimati"/>
                <w:sz w:val="18"/>
                <w:szCs w:val="18"/>
              </w:rPr>
              <w:t xml:space="preserve">, </w:t>
            </w:r>
            <w:r w:rsidRPr="001B083D">
              <w:rPr>
                <w:rFonts w:eastAsia="Times New Roman" w:cs="Kalimati"/>
                <w:sz w:val="18"/>
                <w:szCs w:val="18"/>
                <w:cs/>
              </w:rPr>
              <w:t>२०६३ को दफा २९ र सार्वजनिक खरीद नियमावली</w:t>
            </w:r>
            <w:r w:rsidRPr="001B083D">
              <w:rPr>
                <w:rFonts w:eastAsia="Times New Roman" w:cs="Kalimati"/>
                <w:sz w:val="18"/>
                <w:szCs w:val="18"/>
              </w:rPr>
              <w:t xml:space="preserve">, </w:t>
            </w:r>
            <w:r w:rsidRPr="001B083D">
              <w:rPr>
                <w:rFonts w:eastAsia="Times New Roman" w:cs="Kalimati"/>
                <w:sz w:val="18"/>
                <w:szCs w:val="18"/>
                <w:cs/>
              </w:rPr>
              <w:t xml:space="preserve">२०६४ विपरित </w:t>
            </w:r>
            <w:r w:rsidRPr="001B083D">
              <w:rPr>
                <w:rFonts w:eastAsia="Times New Roman" w:cs="Kalimati"/>
                <w:sz w:val="18"/>
                <w:szCs w:val="18"/>
              </w:rPr>
              <w:t xml:space="preserve">Pre-Construction Survey Work </w:t>
            </w:r>
            <w:r w:rsidRPr="001B083D">
              <w:rPr>
                <w:rFonts w:eastAsia="Times New Roman" w:cs="Kalimati"/>
                <w:sz w:val="18"/>
                <w:szCs w:val="18"/>
                <w:cs/>
              </w:rPr>
              <w:t>गरेको रिपोर्ट बनाई जलस्रोत तथा सिंचाई बिकास डिभिजन कार्यालय</w:t>
            </w:r>
            <w:r w:rsidRPr="001B083D">
              <w:rPr>
                <w:rFonts w:eastAsia="Times New Roman" w:cs="Kalimati"/>
                <w:sz w:val="18"/>
                <w:szCs w:val="18"/>
              </w:rPr>
              <w:t xml:space="preserve">, </w:t>
            </w:r>
            <w:r w:rsidRPr="001B083D">
              <w:rPr>
                <w:rFonts w:eastAsia="Times New Roman" w:cs="Kalimati"/>
                <w:sz w:val="18"/>
                <w:szCs w:val="18"/>
                <w:cs/>
              </w:rPr>
              <w:t xml:space="preserve">दोलखामा पेश गरेको देखिदा जलस्रोत तथा सिंचाई बिकास डिभिजन कार्यालय दोलखाका कार्यालय प्रमुख प्रकाश अधिकारीसँग मिलेमतो गरी निज गोमा श्रेष्ठ समेतले पहिले नै </w:t>
            </w:r>
            <w:r w:rsidRPr="001B083D">
              <w:rPr>
                <w:rFonts w:eastAsia="Times New Roman" w:cs="Kalimati"/>
                <w:sz w:val="18"/>
                <w:szCs w:val="18"/>
              </w:rPr>
              <w:t xml:space="preserve">Survey </w:t>
            </w:r>
            <w:r w:rsidRPr="001B083D">
              <w:rPr>
                <w:rFonts w:eastAsia="Times New Roman" w:cs="Kalimati"/>
                <w:sz w:val="18"/>
                <w:szCs w:val="18"/>
                <w:cs/>
              </w:rPr>
              <w:t xml:space="preserve">र </w:t>
            </w:r>
            <w:r w:rsidRPr="001B083D">
              <w:rPr>
                <w:rFonts w:eastAsia="Times New Roman" w:cs="Kalimati"/>
                <w:sz w:val="18"/>
                <w:szCs w:val="18"/>
              </w:rPr>
              <w:t xml:space="preserve">Design </w:t>
            </w:r>
            <w:r w:rsidRPr="001B083D">
              <w:rPr>
                <w:rFonts w:eastAsia="Times New Roman" w:cs="Kalimati"/>
                <w:sz w:val="18"/>
                <w:szCs w:val="18"/>
                <w:cs/>
              </w:rPr>
              <w:t xml:space="preserve">भईसकेको फेदिकुडार सिंचाई योजनाको फिल्डमा/योजना स्थलमा समेत नगई निज प्रकाश अधिकारी समेतबाटै उक्त योजनाको डाटाको  </w:t>
            </w:r>
            <w:r w:rsidRPr="001B083D">
              <w:rPr>
                <w:rFonts w:eastAsia="Times New Roman" w:cs="Kalimati"/>
                <w:sz w:val="18"/>
                <w:szCs w:val="18"/>
              </w:rPr>
              <w:t xml:space="preserve">Softcopy </w:t>
            </w:r>
            <w:r w:rsidRPr="001B083D">
              <w:rPr>
                <w:rFonts w:eastAsia="Times New Roman" w:cs="Kalimati"/>
                <w:sz w:val="18"/>
                <w:szCs w:val="18"/>
                <w:cs/>
              </w:rPr>
              <w:t>लिई सोही डाटा प्रयोग गरेको तथ्यमा विवाद नदेखिएको।उक्त तथ्य निज गोमा श्रेष्ठ संचालक रहेको अमन कन्सल्टेनट्स् प्रा.लि.को तर्फबाट पेश भएको सबुद प्रमाणबाट पुष्टी भएको छ।यसैगरी अमन कन्सल्टेन्टस् प्रा.लि.का संचालक तथा उक्त प्रा.लि.को मुख्य व्</w:t>
            </w:r>
            <w:r>
              <w:rPr>
                <w:rFonts w:eastAsia="Times New Roman" w:cs="Kalimati"/>
                <w:sz w:val="18"/>
                <w:szCs w:val="18"/>
                <w:cs/>
              </w:rPr>
              <w:t>यक्ति रहेको भन्ने स्पष्ट खुलेको</w:t>
            </w:r>
            <w:r w:rsidRPr="001B083D">
              <w:rPr>
                <w:rFonts w:eastAsia="Times New Roman" w:cs="Kalimati"/>
                <w:sz w:val="18"/>
                <w:szCs w:val="18"/>
                <w:cs/>
              </w:rPr>
              <w:t>। निज प्रतिवादी गोमा श्रेष्ठले संचालन गरेको अमन कन्सल्टेन्टस् प्रा.लि. को छाप जलस्रोत तथा सिंचाई बिकास डिभिजन कार्यालय</w:t>
            </w:r>
            <w:r w:rsidRPr="001B083D">
              <w:rPr>
                <w:rFonts w:eastAsia="Times New Roman" w:cs="Kalimati"/>
                <w:sz w:val="18"/>
                <w:szCs w:val="18"/>
              </w:rPr>
              <w:t xml:space="preserve">, </w:t>
            </w:r>
            <w:r w:rsidRPr="001B083D">
              <w:rPr>
                <w:rFonts w:eastAsia="Times New Roman" w:cs="Kalimati"/>
                <w:sz w:val="18"/>
                <w:szCs w:val="18"/>
                <w:cs/>
              </w:rPr>
              <w:t>दोलखाका कार्यालय प्रमुख प्रकाश अधिकारीको कार्यकक्षको टेवुलको घर्राबाट बरामद भएको कुरा निज प्रतिवादीले स्वीकार गरेबाट अभियोग दावी खम्विर रुपमा पुष्टी</w:t>
            </w:r>
            <w:r>
              <w:rPr>
                <w:rFonts w:eastAsia="Times New Roman" w:cs="Kalimati" w:hint="cs"/>
                <w:sz w:val="18"/>
                <w:szCs w:val="18"/>
                <w:cs/>
              </w:rPr>
              <w:t xml:space="preserve"> भएको</w:t>
            </w:r>
            <w:r w:rsidRPr="001B083D">
              <w:rPr>
                <w:rFonts w:eastAsia="Times New Roman" w:cs="Kalimati"/>
                <w:sz w:val="18"/>
                <w:szCs w:val="18"/>
                <w:cs/>
              </w:rPr>
              <w:t>। उक्त वरामदित छापहरु म र मेरो श्रीमान संचालक रहेका कम्पनीहरुका हुन् भनि प्रतिवादी गोमा श्रेष्ठले कसूर र कसूरका तथ्य स्वीकर गरी वयान गरेको देखिंदा निजले प्रकाश अधिकारी संग मिलेमतो गरी नेपाल सरकारको सम्पत्ति हिनामिना</w:t>
            </w:r>
            <w:r w:rsidRPr="001B083D">
              <w:rPr>
                <w:rFonts w:eastAsia="Times New Roman" w:cs="Kalimati"/>
                <w:sz w:val="18"/>
                <w:szCs w:val="18"/>
              </w:rPr>
              <w:t xml:space="preserve">, </w:t>
            </w:r>
            <w:r w:rsidRPr="001B083D">
              <w:rPr>
                <w:rFonts w:eastAsia="Times New Roman" w:cs="Kalimati"/>
                <w:sz w:val="18"/>
                <w:szCs w:val="18"/>
                <w:cs/>
              </w:rPr>
              <w:t>हानी नोक्सानी तथा दुरुपयोग गरी आफूलाई गैरकानूनी लाभ र नेपाल सरकारलाई हानी पु-याउने कार्य गरी निज सञ्चालक रहेको कम्पनी अमन कन्सल्टेन्टस् प्रा.लि. ले रु. २</w:t>
            </w:r>
            <w:r w:rsidRPr="001B083D">
              <w:rPr>
                <w:rFonts w:eastAsia="Times New Roman" w:cs="Kalimati"/>
                <w:sz w:val="18"/>
                <w:szCs w:val="18"/>
              </w:rPr>
              <w:t>,</w:t>
            </w:r>
            <w:r w:rsidRPr="001B083D">
              <w:rPr>
                <w:rFonts w:eastAsia="Times New Roman" w:cs="Kalimati"/>
                <w:sz w:val="18"/>
                <w:szCs w:val="18"/>
                <w:cs/>
              </w:rPr>
              <w:t>९६</w:t>
            </w:r>
            <w:r w:rsidRPr="001B083D">
              <w:rPr>
                <w:rFonts w:eastAsia="Times New Roman" w:cs="Kalimati"/>
                <w:sz w:val="18"/>
                <w:szCs w:val="18"/>
              </w:rPr>
              <w:t>,</w:t>
            </w:r>
            <w:r w:rsidRPr="001B083D">
              <w:rPr>
                <w:rFonts w:eastAsia="Times New Roman" w:cs="Kalimati"/>
                <w:sz w:val="18"/>
                <w:szCs w:val="18"/>
                <w:cs/>
              </w:rPr>
              <w:t>०६०।- (दुई लाख छयानब्बे हजार साठी रुपैयाँ) भुक्तानी लिएको देखिएको हुंदा निज अमन कन्सल्टेन्टस् प्रा.लि.का संचालक गोमा श्रेष्ठले भ्रष्टाचार निवारण ऐन</w:t>
            </w:r>
            <w:r w:rsidRPr="001B083D">
              <w:rPr>
                <w:rFonts w:eastAsia="Times New Roman" w:cs="Kalimati"/>
                <w:sz w:val="18"/>
                <w:szCs w:val="18"/>
              </w:rPr>
              <w:t xml:space="preserve">, </w:t>
            </w:r>
            <w:r w:rsidRPr="001B083D">
              <w:rPr>
                <w:rFonts w:eastAsia="Times New Roman" w:cs="Kalimati"/>
                <w:sz w:val="18"/>
                <w:szCs w:val="18"/>
                <w:cs/>
              </w:rPr>
              <w:t>२०५९ को दफा ८ को उपदफा (४) बमोजिमको कसूर गरेको स्पष्ट भईरहेको अवस्थामा निज प्रतिवादी गोमा श्रेष्ठलाई कसूरवाट पूर्ण सफाइ दिने गरी भएको फैसला त्रुटीपूर्ण भै बदरभागी रहेको।</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आ)</w:t>
            </w:r>
            <w:r>
              <w:rPr>
                <w:rFonts w:eastAsia="Times New Roman" w:cs="Kalimati" w:hint="cs"/>
                <w:sz w:val="18"/>
                <w:szCs w:val="18"/>
                <w:cs/>
              </w:rPr>
              <w:t xml:space="preserve"> </w:t>
            </w:r>
            <w:r w:rsidRPr="001B083D">
              <w:rPr>
                <w:rFonts w:eastAsia="Times New Roman" w:cs="Kalimati"/>
                <w:sz w:val="18"/>
                <w:szCs w:val="18"/>
                <w:cs/>
              </w:rPr>
              <w:t>फौज्दारी मुद्दामा कसुरसंग सम्वन्धित बरामदी मुचुल्कालाई महत्वपूर्ण प्रमाणको रुपमा ग्रहण</w:t>
            </w:r>
            <w:r>
              <w:rPr>
                <w:rFonts w:eastAsia="Times New Roman" w:cs="Kalimati" w:hint="cs"/>
                <w:sz w:val="18"/>
                <w:szCs w:val="18"/>
                <w:cs/>
              </w:rPr>
              <w:t xml:space="preserve"> गर्ने </w:t>
            </w:r>
            <w:r>
              <w:rPr>
                <w:rFonts w:eastAsia="Times New Roman" w:cs="Kalimati" w:hint="cs"/>
                <w:sz w:val="18"/>
                <w:szCs w:val="18"/>
                <w:cs/>
              </w:rPr>
              <w:lastRenderedPageBreak/>
              <w:t>गरिएको</w:t>
            </w:r>
            <w:r w:rsidRPr="001B083D">
              <w:rPr>
                <w:rFonts w:eastAsia="Times New Roman" w:cs="Kalimati"/>
                <w:sz w:val="18"/>
                <w:szCs w:val="18"/>
                <w:cs/>
              </w:rPr>
              <w:t xml:space="preserve">।अपराधका सम्बन्धमा खडा भएका मुचुल्काहरुमा प्रमाणिक शक्ति हुन्छ।तिनमा ब्यक्त तथ्यले अपराधको वस्तुस्थिति बताउँछन्।व्यक्तिले झुटो बोल्न सक्दछ तर वस्तुस्थितियुक्त तथ्यले कहिल्यै झुटो बोल्दैन त्यसैले प्रतिवादी गोमा श्रेष्ठले संचालन गरेको अमन कन्सल्टेन्टस् प्रा. लि. का छापहरु प्रतिवादी प्रकाश अधिकारीको कार्यकक्षबाटै बरामद हुनुले यी प्रतिवादीले कसुरबाट उन्मुक्ति पाउने अवस्था </w:t>
            </w:r>
            <w:r>
              <w:rPr>
                <w:rFonts w:eastAsia="Times New Roman" w:cs="Kalimati" w:hint="cs"/>
                <w:sz w:val="18"/>
                <w:szCs w:val="18"/>
                <w:cs/>
              </w:rPr>
              <w:t>नरहेको</w:t>
            </w:r>
            <w:r w:rsidRPr="001B083D">
              <w:rPr>
                <w:rFonts w:eastAsia="Times New Roman" w:cs="Kalimati"/>
                <w:sz w:val="18"/>
                <w:szCs w:val="18"/>
                <w:cs/>
              </w:rPr>
              <w:t xml:space="preserve">।प्रतिवादी गोमा श्रेष्ठ अमन कन्सल्टेन्टस् प्रा.लि. को संचालक जस्तो जिम्मेवार व्यक्ति रहेको </w:t>
            </w:r>
            <w:r>
              <w:rPr>
                <w:rFonts w:eastAsia="Times New Roman" w:cs="Kalimati" w:hint="cs"/>
                <w:sz w:val="18"/>
                <w:szCs w:val="18"/>
                <w:cs/>
              </w:rPr>
              <w:t>देखिएको</w:t>
            </w:r>
            <w:r w:rsidRPr="001B083D">
              <w:rPr>
                <w:rFonts w:eastAsia="Times New Roman" w:cs="Kalimati"/>
                <w:sz w:val="18"/>
                <w:szCs w:val="18"/>
                <w:cs/>
              </w:rPr>
              <w:t>।निज प्रतिवादी पढेलेखेको व्यक्ति रहेको निजको वयान कथनबाट देखिएको  हुदाँ कानून सम्मत कार्य र गैर कानूनी कार्य छुट्याउने विवेक भएकै व्यक्ति मान्नु पर्ने हुँदा निज  प्रतिवादी गोमा श्रेष्ठ र निजका श्रीमान् नरोत्तम श्रेष्ठ बीच मत सल्लाह बमोजिम कम्पनीबाट उल्लिखित काम भएको।निज प्रतिवादीले कसुरजन्य कार्यमा अनभिज्ञता प्रकट गरी निजको श्रीमानलाई सम्पूर्ण कसूरको भार बोकाई गरेको वयान विश्वासलायक नभएको तथा कम्पनीका नामबाट गरिएका हरेक क्रियाकलापबाट प्राप्त हुने प्रतिफल यी प्रतिवादीहरुले नै लिने गरेको।यसकारण अमन कन्सल्टेन्टस् प्रा.लि.को मुख्य तथा जिम्मेवार व्यक्ति निज गोमा श्रेष्ठ नै भएको देखिंदा निजको जिम्मेवारी</w:t>
            </w:r>
            <w:r w:rsidRPr="001B083D">
              <w:rPr>
                <w:rFonts w:eastAsia="Times New Roman" w:cs="Kalimati"/>
                <w:sz w:val="18"/>
                <w:szCs w:val="18"/>
              </w:rPr>
              <w:t>,</w:t>
            </w:r>
            <w:r w:rsidRPr="001B083D">
              <w:rPr>
                <w:rFonts w:eastAsia="Times New Roman" w:cs="Kalimati"/>
                <w:sz w:val="18"/>
                <w:szCs w:val="18"/>
                <w:cs/>
              </w:rPr>
              <w:t>उत्तरदायित्व प्रति नजरअन्दाज गरी कसूर अपराधबाट उन्मुक्ति पाउने मनसायले निजको श्रीमान नरोत्तम श्रेष्ठलाई सम्पूर्ण कसुरको भार बोकाएको अवस्थामा निज प्रतिवादी गोमा श्रेष्ठको कसूरमा इन्कारी वयान कथनलाई मात्र आधार मानी निज एउटी गृहिणीको रुपमा मात्र रही कसूरजन्य कार्यमा संलग्नता नरहेको भनि वास्तिविक तथ्य प्रमाणहरुको मूल्याङ्कन नगरी विशेष अदालतले निज प्रतिवादी गोमा श्रेष्ठलाई मिसिल संलग्न सबूद प्रमाणको गलत ब्याख्या गरी कसूर अपराधबाट उन्मुक्ति दिने गरी भएको फैसला गम्भिर त्रुटीपूर्ण भई बदरयोग्य रहेको।</w:t>
            </w:r>
          </w:p>
          <w:p w:rsidR="006027FF" w:rsidRPr="001B083D" w:rsidRDefault="006027FF" w:rsidP="00AF7431">
            <w:pPr>
              <w:jc w:val="both"/>
              <w:rPr>
                <w:rFonts w:eastAsia="Times New Roman" w:cs="Kalimati"/>
                <w:sz w:val="18"/>
                <w:szCs w:val="18"/>
              </w:rPr>
            </w:pPr>
            <w:r w:rsidRPr="001B083D">
              <w:rPr>
                <w:rFonts w:eastAsia="Times New Roman" w:cs="Kalimati"/>
                <w:sz w:val="18"/>
                <w:szCs w:val="18"/>
                <w:cs/>
              </w:rPr>
              <w:t>ङ) प्रस्तुत मुद्दाका प्रतिवादीरु प्रकाश अधिकारी</w:t>
            </w:r>
            <w:r w:rsidRPr="001B083D">
              <w:rPr>
                <w:rFonts w:eastAsia="Times New Roman" w:cs="Kalimati"/>
                <w:sz w:val="18"/>
                <w:szCs w:val="18"/>
              </w:rPr>
              <w:t xml:space="preserve">, </w:t>
            </w:r>
            <w:r w:rsidRPr="001B083D">
              <w:rPr>
                <w:rFonts w:eastAsia="Times New Roman" w:cs="Kalimati"/>
                <w:sz w:val="18"/>
                <w:szCs w:val="18"/>
                <w:cs/>
              </w:rPr>
              <w:t>नरोत्तम श्रेष्ठ</w:t>
            </w:r>
            <w:r w:rsidRPr="001B083D">
              <w:rPr>
                <w:rFonts w:eastAsia="Times New Roman" w:cs="Kalimati"/>
                <w:sz w:val="18"/>
                <w:szCs w:val="18"/>
              </w:rPr>
              <w:t xml:space="preserve">, </w:t>
            </w:r>
            <w:r w:rsidRPr="001B083D">
              <w:rPr>
                <w:rFonts w:eastAsia="Times New Roman" w:cs="Kalimati"/>
                <w:sz w:val="18"/>
                <w:szCs w:val="18"/>
                <w:cs/>
              </w:rPr>
              <w:t xml:space="preserve">गोमा श्रेष्ठ र प्रेमलाल श्रेष्ठले भ्रष्टाचारजन्य कसूर अपराध गर्दाको अवस्था </w:t>
            </w:r>
            <w:r w:rsidRPr="001B083D">
              <w:rPr>
                <w:rFonts w:eastAsia="Times New Roman" w:cs="Kalimati"/>
                <w:sz w:val="18"/>
                <w:szCs w:val="18"/>
              </w:rPr>
              <w:t>,</w:t>
            </w:r>
            <w:r w:rsidRPr="001B083D">
              <w:rPr>
                <w:rFonts w:eastAsia="Times New Roman" w:cs="Kalimati"/>
                <w:sz w:val="18"/>
                <w:szCs w:val="18"/>
                <w:cs/>
              </w:rPr>
              <w:t>परिस्थिति</w:t>
            </w:r>
            <w:r w:rsidRPr="001B083D">
              <w:rPr>
                <w:rFonts w:eastAsia="Times New Roman" w:cs="Kalimati"/>
                <w:sz w:val="18"/>
                <w:szCs w:val="18"/>
              </w:rPr>
              <w:t>,</w:t>
            </w:r>
            <w:r w:rsidRPr="001B083D">
              <w:rPr>
                <w:rFonts w:eastAsia="Times New Roman" w:cs="Kalimati"/>
                <w:sz w:val="18"/>
                <w:szCs w:val="18"/>
                <w:cs/>
              </w:rPr>
              <w:t xml:space="preserve">जिम्मेवारी </w:t>
            </w:r>
            <w:r w:rsidRPr="001B083D">
              <w:rPr>
                <w:rFonts w:eastAsia="Times New Roman" w:cs="Kalimati"/>
                <w:sz w:val="18"/>
                <w:szCs w:val="18"/>
              </w:rPr>
              <w:t>,</w:t>
            </w:r>
            <w:r w:rsidRPr="001B083D">
              <w:rPr>
                <w:rFonts w:eastAsia="Times New Roman" w:cs="Kalimati"/>
                <w:sz w:val="18"/>
                <w:szCs w:val="18"/>
                <w:cs/>
              </w:rPr>
              <w:t xml:space="preserve">उत्तरदायित्व र भूमिका फरक फरक रहेकोले निज प्रतिवादीहरुको कसुरजन्य कार्यको फरक-फरक भूमिका अनुसार कसूर गरेको देखिएको र सोही अनुसार प्रतिवादीहरुलाई सजाय हुन </w:t>
            </w:r>
            <w:r>
              <w:rPr>
                <w:rFonts w:eastAsia="Times New Roman" w:cs="Kalimati"/>
                <w:sz w:val="18"/>
                <w:szCs w:val="18"/>
                <w:cs/>
              </w:rPr>
              <w:t>मागदाबी</w:t>
            </w:r>
            <w:r w:rsidRPr="001B083D">
              <w:rPr>
                <w:rFonts w:eastAsia="Times New Roman" w:cs="Kalimati"/>
                <w:sz w:val="18"/>
                <w:szCs w:val="18"/>
                <w:cs/>
              </w:rPr>
              <w:t xml:space="preserve"> लिईएकोमा शुरु विशेष अदालतबाट मिसिल संलग्न तथ्य प्रमाणहरुको न्यायोचित मुल्याङ्कन नगरी प्रतिवादीहरुलाई आरोपदावी बमोजिमको कसूर ठहर तथा सजाय नगरी भएको फैसला त्रुटिपूर्ण </w:t>
            </w:r>
            <w:r>
              <w:rPr>
                <w:rFonts w:eastAsia="Times New Roman" w:cs="Kalimati" w:hint="cs"/>
                <w:sz w:val="18"/>
                <w:szCs w:val="18"/>
                <w:cs/>
              </w:rPr>
              <w:t>भई</w:t>
            </w:r>
            <w:r w:rsidRPr="001B083D">
              <w:rPr>
                <w:rFonts w:eastAsia="Times New Roman" w:cs="Kalimati"/>
                <w:sz w:val="18"/>
                <w:szCs w:val="18"/>
                <w:cs/>
              </w:rPr>
              <w:t xml:space="preserve"> बदरभागी रहेको।</w:t>
            </w:r>
          </w:p>
          <w:p w:rsidR="006027FF" w:rsidRPr="001B083D" w:rsidRDefault="006027FF" w:rsidP="00AF7431">
            <w:pPr>
              <w:jc w:val="both"/>
              <w:rPr>
                <w:rFonts w:eastAsia="Times New Roman" w:cs="Kalimati"/>
                <w:b/>
                <w:bCs/>
                <w:sz w:val="18"/>
                <w:szCs w:val="18"/>
                <w:cs/>
              </w:rPr>
            </w:pPr>
            <w:r w:rsidRPr="001B083D">
              <w:rPr>
                <w:rFonts w:eastAsia="Times New Roman" w:cs="Kalimati"/>
                <w:sz w:val="18"/>
                <w:szCs w:val="18"/>
                <w:cs/>
              </w:rPr>
              <w:t>अत: उल्लिखित आधार</w:t>
            </w:r>
            <w:r w:rsidRPr="001B083D">
              <w:rPr>
                <w:rFonts w:eastAsia="Times New Roman" w:cs="Kalimati"/>
                <w:sz w:val="18"/>
                <w:szCs w:val="18"/>
              </w:rPr>
              <w:t xml:space="preserve">, </w:t>
            </w:r>
            <w:r w:rsidRPr="001B083D">
              <w:rPr>
                <w:rFonts w:eastAsia="Times New Roman" w:cs="Kalimati"/>
                <w:sz w:val="18"/>
                <w:szCs w:val="18"/>
                <w:cs/>
              </w:rPr>
              <w:t xml:space="preserve">कारणबाट विशेष अदालत काठमाडौबाट भएको माथि उल्लिखित फैसला सो हदसम्म त्रुटिपूर्ण देखिंदा बदर गरी निज प्रतिवादीहरुलाई आरोपदावी वमोजिम कसुर ठहर गरी सजाय समेत गरी पाउन </w:t>
            </w:r>
            <w:r>
              <w:rPr>
                <w:rFonts w:eastAsia="Times New Roman" w:cs="Kalimati" w:hint="cs"/>
                <w:sz w:val="18"/>
                <w:szCs w:val="18"/>
                <w:cs/>
              </w:rPr>
              <w:t>मागदाबी रहेको।</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E1" w:rsidRDefault="003D71E1" w:rsidP="005C6A14">
      <w:pPr>
        <w:spacing w:after="0" w:line="240" w:lineRule="auto"/>
      </w:pPr>
      <w:r>
        <w:separator/>
      </w:r>
    </w:p>
  </w:endnote>
  <w:endnote w:type="continuationSeparator" w:id="0">
    <w:p w:rsidR="003D71E1" w:rsidRDefault="003D71E1"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E1" w:rsidRDefault="003D71E1" w:rsidP="005C6A14">
      <w:pPr>
        <w:spacing w:after="0" w:line="240" w:lineRule="auto"/>
      </w:pPr>
      <w:r>
        <w:separator/>
      </w:r>
    </w:p>
  </w:footnote>
  <w:footnote w:type="continuationSeparator" w:id="0">
    <w:p w:rsidR="003D71E1" w:rsidRDefault="003D71E1"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3"/>
  </w:num>
  <w:num w:numId="4">
    <w:abstractNumId w:val="28"/>
  </w:num>
  <w:num w:numId="5">
    <w:abstractNumId w:val="37"/>
  </w:num>
  <w:num w:numId="6">
    <w:abstractNumId w:val="10"/>
  </w:num>
  <w:num w:numId="7">
    <w:abstractNumId w:val="21"/>
  </w:num>
  <w:num w:numId="8">
    <w:abstractNumId w:val="20"/>
  </w:num>
  <w:num w:numId="9">
    <w:abstractNumId w:val="35"/>
  </w:num>
  <w:num w:numId="10">
    <w:abstractNumId w:val="16"/>
  </w:num>
  <w:num w:numId="11">
    <w:abstractNumId w:val="15"/>
  </w:num>
  <w:num w:numId="12">
    <w:abstractNumId w:val="33"/>
  </w:num>
  <w:num w:numId="13">
    <w:abstractNumId w:val="1"/>
  </w:num>
  <w:num w:numId="14">
    <w:abstractNumId w:val="6"/>
  </w:num>
  <w:num w:numId="15">
    <w:abstractNumId w:val="23"/>
  </w:num>
  <w:num w:numId="16">
    <w:abstractNumId w:val="0"/>
  </w:num>
  <w:num w:numId="17">
    <w:abstractNumId w:val="2"/>
  </w:num>
  <w:num w:numId="18">
    <w:abstractNumId w:val="30"/>
  </w:num>
  <w:num w:numId="19">
    <w:abstractNumId w:val="14"/>
  </w:num>
  <w:num w:numId="20">
    <w:abstractNumId w:val="31"/>
  </w:num>
  <w:num w:numId="21">
    <w:abstractNumId w:val="26"/>
  </w:num>
  <w:num w:numId="22">
    <w:abstractNumId w:val="9"/>
  </w:num>
  <w:num w:numId="23">
    <w:abstractNumId w:val="18"/>
  </w:num>
  <w:num w:numId="24">
    <w:abstractNumId w:val="22"/>
  </w:num>
  <w:num w:numId="25">
    <w:abstractNumId w:val="24"/>
  </w:num>
  <w:num w:numId="26">
    <w:abstractNumId w:val="29"/>
  </w:num>
  <w:num w:numId="27">
    <w:abstractNumId w:val="8"/>
  </w:num>
  <w:num w:numId="28">
    <w:abstractNumId w:val="40"/>
  </w:num>
  <w:num w:numId="29">
    <w:abstractNumId w:val="41"/>
  </w:num>
  <w:num w:numId="30">
    <w:abstractNumId w:val="11"/>
  </w:num>
  <w:num w:numId="31">
    <w:abstractNumId w:val="25"/>
  </w:num>
  <w:num w:numId="32">
    <w:abstractNumId w:val="3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7"/>
  </w:num>
  <w:num w:numId="36">
    <w:abstractNumId w:val="13"/>
  </w:num>
  <w:num w:numId="37">
    <w:abstractNumId w:val="36"/>
  </w:num>
  <w:num w:numId="38">
    <w:abstractNumId w:val="7"/>
  </w:num>
  <w:num w:numId="39">
    <w:abstractNumId w:val="39"/>
  </w:num>
  <w:num w:numId="40">
    <w:abstractNumId w:val="17"/>
  </w:num>
  <w:num w:numId="41">
    <w:abstractNumId w:val="32"/>
  </w:num>
  <w:num w:numId="42">
    <w:abstractNumId w:val="5"/>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D71E1"/>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C3E0D"/>
    <w:rsid w:val="004C4723"/>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F1BDA"/>
    <w:rsid w:val="005F37CC"/>
    <w:rsid w:val="005F6BB3"/>
    <w:rsid w:val="006027FF"/>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1CBF"/>
    <w:rsid w:val="006A4AFD"/>
    <w:rsid w:val="006A6A7B"/>
    <w:rsid w:val="006B3F1C"/>
    <w:rsid w:val="006B688A"/>
    <w:rsid w:val="006B6BB7"/>
    <w:rsid w:val="006B7ECF"/>
    <w:rsid w:val="006C4B7E"/>
    <w:rsid w:val="006D0FE4"/>
    <w:rsid w:val="006E3116"/>
    <w:rsid w:val="006E4864"/>
    <w:rsid w:val="0070359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5</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219</cp:revision>
  <cp:lastPrinted>2024-08-06T11:19:00Z</cp:lastPrinted>
  <dcterms:created xsi:type="dcterms:W3CDTF">2022-11-15T06:40:00Z</dcterms:created>
  <dcterms:modified xsi:type="dcterms:W3CDTF">2024-08-06T11:19:00Z</dcterms:modified>
</cp:coreProperties>
</file>