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BB459E">
        <w:rPr>
          <w:rFonts w:ascii="Kokila" w:hAnsi="Kokila" w:cs="Kokila" w:hint="cs"/>
          <w:sz w:val="36"/>
          <w:szCs w:val="36"/>
          <w:cs/>
        </w:rPr>
        <w:t>३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4C0764">
        <w:rPr>
          <w:rFonts w:ascii="Kokila" w:hAnsi="Kokila" w:cs="Kalimati" w:hint="cs"/>
          <w:sz w:val="24"/>
          <w:szCs w:val="24"/>
          <w:cs/>
        </w:rPr>
        <w:t>कृष्ण प्रसाद यादव</w:t>
      </w:r>
      <w:bookmarkStart w:id="0" w:name="_GoBack"/>
      <w:bookmarkEnd w:id="0"/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BB459E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4C0764" w:rsidRPr="00DB3C6A" w:rsidRDefault="00FF4E26" w:rsidP="004C0764">
      <w:pPr>
        <w:pStyle w:val="ListParagraph"/>
        <w:spacing w:after="0" w:line="240" w:lineRule="auto"/>
        <w:ind w:left="252" w:right="72"/>
        <w:jc w:val="both"/>
        <w:rPr>
          <w:rFonts w:ascii="Calibri" w:eastAsia="Calibri" w:hAnsi="Calibr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4C0764" w:rsidRPr="00677EFA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4C0764" w:rsidRPr="00677EFA">
        <w:rPr>
          <w:rFonts w:ascii="Kokila" w:hAnsi="Kokila" w:cs="Kalimati" w:hint="cs"/>
          <w:sz w:val="24"/>
          <w:szCs w:val="24"/>
          <w:cs/>
        </w:rPr>
        <w:t xml:space="preserve"> </w:t>
      </w:r>
      <w:r w:rsidR="004C0764">
        <w:rPr>
          <w:rFonts w:cs="Kalimati" w:hint="cs"/>
          <w:sz w:val="24"/>
          <w:szCs w:val="24"/>
          <w:cs/>
        </w:rPr>
        <w:t xml:space="preserve">नेपाल बिद्युत प्राधिकरणमा कार्यरत </w:t>
      </w:r>
      <w:r w:rsidR="004C0764" w:rsidRPr="00DB3C6A">
        <w:rPr>
          <w:rFonts w:cs="Kalimati" w:hint="cs"/>
          <w:b/>
          <w:bCs/>
          <w:sz w:val="24"/>
          <w:szCs w:val="24"/>
          <w:cs/>
        </w:rPr>
        <w:t>इन्जिनियर कृष्ण प्रसाद यादव</w:t>
      </w:r>
      <w:r w:rsidR="004C0764">
        <w:rPr>
          <w:rFonts w:cs="Kalimati" w:hint="cs"/>
          <w:sz w:val="24"/>
          <w:szCs w:val="24"/>
          <w:cs/>
        </w:rPr>
        <w:t xml:space="preserve"> उपर गैरकानूनी सम्पत्ति आर्जन गरेकोले</w:t>
      </w:r>
      <w:r w:rsidR="004C0764" w:rsidRPr="00677EFA">
        <w:rPr>
          <w:rFonts w:cs="Kalimati" w:hint="cs"/>
          <w:sz w:val="24"/>
          <w:szCs w:val="24"/>
          <w:cs/>
        </w:rPr>
        <w:t xml:space="preserve"> साबिक भ्रष्टाचार निवारण ऐन</w:t>
      </w:r>
      <w:r w:rsidR="004C0764" w:rsidRPr="00677EFA">
        <w:rPr>
          <w:rFonts w:cs="Kalimati"/>
          <w:sz w:val="24"/>
          <w:szCs w:val="24"/>
        </w:rPr>
        <w:t xml:space="preserve">, </w:t>
      </w:r>
      <w:r w:rsidR="004C0764" w:rsidRPr="00677EFA">
        <w:rPr>
          <w:rFonts w:cs="Kalimati" w:hint="cs"/>
          <w:sz w:val="24"/>
          <w:szCs w:val="24"/>
          <w:cs/>
        </w:rPr>
        <w:t>२०१७ को दफा १५ र प्रचलित भ्रष्टाचार निवारण ऐन</w:t>
      </w:r>
      <w:r w:rsidR="004C0764" w:rsidRPr="00677EFA">
        <w:rPr>
          <w:rFonts w:cs="Kalimati"/>
          <w:sz w:val="24"/>
          <w:szCs w:val="24"/>
        </w:rPr>
        <w:t xml:space="preserve">, </w:t>
      </w:r>
      <w:r w:rsidR="004C0764" w:rsidRPr="00677EFA">
        <w:rPr>
          <w:rFonts w:cs="Kalimati" w:hint="cs"/>
          <w:sz w:val="24"/>
          <w:szCs w:val="24"/>
          <w:cs/>
        </w:rPr>
        <w:t>२०५९ को दफा २० को उपदफा (१) बमोजिमको कसुर</w:t>
      </w:r>
      <w:r w:rsidR="004C0764">
        <w:rPr>
          <w:rFonts w:cs="Kalimati" w:hint="cs"/>
          <w:sz w:val="24"/>
          <w:szCs w:val="24"/>
          <w:cs/>
        </w:rPr>
        <w:t>मा</w:t>
      </w:r>
      <w:r w:rsidR="004C0764" w:rsidRPr="00677EFA">
        <w:rPr>
          <w:rFonts w:cs="Kalimati" w:hint="cs"/>
          <w:sz w:val="24"/>
          <w:szCs w:val="24"/>
          <w:cs/>
        </w:rPr>
        <w:t xml:space="preserve"> बिगो रू.1</w:t>
      </w:r>
      <w:r w:rsidR="004C0764" w:rsidRPr="00677EFA">
        <w:rPr>
          <w:rFonts w:cs="Kalimati" w:hint="cs"/>
          <w:sz w:val="24"/>
          <w:szCs w:val="24"/>
        </w:rPr>
        <w:t>,</w:t>
      </w:r>
      <w:r w:rsidR="004C0764" w:rsidRPr="00677EFA">
        <w:rPr>
          <w:rFonts w:cs="Kalimati" w:hint="cs"/>
          <w:sz w:val="24"/>
          <w:szCs w:val="24"/>
          <w:cs/>
        </w:rPr>
        <w:t>42</w:t>
      </w:r>
      <w:r w:rsidR="004C0764" w:rsidRPr="00677EFA">
        <w:rPr>
          <w:rFonts w:cs="Kalimati" w:hint="cs"/>
          <w:sz w:val="24"/>
          <w:szCs w:val="24"/>
        </w:rPr>
        <w:t>,</w:t>
      </w:r>
      <w:r w:rsidR="004C0764" w:rsidRPr="00677EFA">
        <w:rPr>
          <w:rFonts w:cs="Kalimati" w:hint="cs"/>
          <w:sz w:val="24"/>
          <w:szCs w:val="24"/>
          <w:cs/>
        </w:rPr>
        <w:t>52</w:t>
      </w:r>
      <w:r w:rsidR="004C0764" w:rsidRPr="00677EFA">
        <w:rPr>
          <w:rFonts w:cs="Kalimati" w:hint="cs"/>
          <w:sz w:val="24"/>
          <w:szCs w:val="24"/>
        </w:rPr>
        <w:t>,</w:t>
      </w:r>
      <w:r w:rsidR="004C0764" w:rsidRPr="00677EFA">
        <w:rPr>
          <w:rFonts w:cs="Kalimati" w:hint="cs"/>
          <w:sz w:val="24"/>
          <w:szCs w:val="24"/>
          <w:cs/>
        </w:rPr>
        <w:t>550।41 कायम गरी साबिक भ्रष्टाचार निवारण ऐन</w:t>
      </w:r>
      <w:r w:rsidR="004C0764" w:rsidRPr="00677EFA">
        <w:rPr>
          <w:rFonts w:cs="Kalimati"/>
          <w:sz w:val="24"/>
          <w:szCs w:val="24"/>
        </w:rPr>
        <w:t xml:space="preserve">, </w:t>
      </w:r>
      <w:r w:rsidR="004C0764" w:rsidRPr="00677EFA">
        <w:rPr>
          <w:rFonts w:cs="Kalimati" w:hint="cs"/>
          <w:sz w:val="24"/>
          <w:szCs w:val="24"/>
          <w:cs/>
        </w:rPr>
        <w:t>2017 दफा 3 तथा दफा 29 को उपदफा (२) को प्रतिबन्धात्मक वाक्यांश बमोजिम हुन र प्रचलित भ्रष्टाचार निवारण ऐन</w:t>
      </w:r>
      <w:r w:rsidR="004C0764" w:rsidRPr="00677EFA">
        <w:rPr>
          <w:rFonts w:cs="Kalimati"/>
          <w:sz w:val="24"/>
          <w:szCs w:val="24"/>
        </w:rPr>
        <w:t xml:space="preserve">, </w:t>
      </w:r>
      <w:r w:rsidR="004C0764" w:rsidRPr="00677EFA">
        <w:rPr>
          <w:rFonts w:cs="Kalimati" w:hint="cs"/>
          <w:sz w:val="24"/>
          <w:szCs w:val="24"/>
          <w:cs/>
        </w:rPr>
        <w:t>२०५९ को दफा २० को उपदफा (२) बमोजिमको कैद तथा जरिवाना हुन साथै साबिक भ्रष्टाचार निवारण ऐन</w:t>
      </w:r>
      <w:r w:rsidR="004C0764" w:rsidRPr="00677EFA">
        <w:rPr>
          <w:rFonts w:cs="Kalimati"/>
          <w:sz w:val="24"/>
          <w:szCs w:val="24"/>
        </w:rPr>
        <w:t xml:space="preserve">, </w:t>
      </w:r>
      <w:r w:rsidR="004C0764" w:rsidRPr="00677EFA">
        <w:rPr>
          <w:rFonts w:cs="Kalimati" w:hint="cs"/>
          <w:sz w:val="24"/>
          <w:szCs w:val="24"/>
          <w:cs/>
        </w:rPr>
        <w:t>2017 को दफा १६ग.</w:t>
      </w:r>
      <w:r w:rsidR="004C0764" w:rsidRPr="00677EFA">
        <w:rPr>
          <w:rFonts w:cs="Kalimati"/>
          <w:sz w:val="24"/>
          <w:szCs w:val="24"/>
        </w:rPr>
        <w:t xml:space="preserve">, </w:t>
      </w:r>
      <w:r w:rsidR="004C0764" w:rsidRPr="00677EFA">
        <w:rPr>
          <w:rFonts w:cs="Kalimati" w:hint="cs"/>
          <w:sz w:val="24"/>
          <w:szCs w:val="24"/>
          <w:cs/>
        </w:rPr>
        <w:t>दफा २९ को उपदफा (१) तथा प्रचलित भ्रष्टाचार निवारण ऐन</w:t>
      </w:r>
      <w:r w:rsidR="004C0764" w:rsidRPr="00677EFA">
        <w:rPr>
          <w:rFonts w:cs="Kalimati"/>
          <w:sz w:val="24"/>
          <w:szCs w:val="24"/>
        </w:rPr>
        <w:t xml:space="preserve">, </w:t>
      </w:r>
      <w:r w:rsidR="004C0764" w:rsidRPr="00677EFA">
        <w:rPr>
          <w:rFonts w:cs="Kalimati" w:hint="cs"/>
          <w:sz w:val="24"/>
          <w:szCs w:val="24"/>
          <w:cs/>
        </w:rPr>
        <w:t>२०५९ को दफा ४७ बमोजिम गैरकानूनी रूपमा आर्जन गरेको उक्त विगो जफत हुन</w:t>
      </w:r>
      <w:r w:rsidR="004C0764" w:rsidRPr="00DB3C6A">
        <w:rPr>
          <w:rFonts w:ascii="Kokila" w:hAnsi="Kokila" w:cs="Kalimati" w:hint="cs"/>
          <w:sz w:val="24"/>
          <w:szCs w:val="24"/>
          <w:cs/>
        </w:rPr>
        <w:t xml:space="preserve"> </w:t>
      </w:r>
      <w:r w:rsidR="004C0764" w:rsidRPr="00BC19A7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4C0764" w:rsidRPr="00BC19A7">
        <w:rPr>
          <w:rFonts w:ascii="Kokila" w:hAnsi="Kokila" w:cs="Kalimati"/>
          <w:sz w:val="24"/>
          <w:szCs w:val="24"/>
        </w:rPr>
        <w:t xml:space="preserve">, </w:t>
      </w:r>
      <w:r w:rsidR="004C0764" w:rsidRPr="00BC19A7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</w:t>
      </w:r>
      <w:r w:rsidR="004C0764" w:rsidRPr="00ED6728">
        <w:rPr>
          <w:rFonts w:ascii="Kokila" w:hAnsi="Kokila" w:cs="Kalimati" w:hint="cs"/>
          <w:sz w:val="24"/>
          <w:szCs w:val="24"/>
          <w:cs/>
        </w:rPr>
        <w:t xml:space="preserve">मिति </w:t>
      </w:r>
      <w:r w:rsidR="004C0764" w:rsidRPr="00ED6728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4C0764" w:rsidRPr="00ED6728">
        <w:rPr>
          <w:rFonts w:ascii="Kokila" w:hAnsi="Kokila" w:cs="Kalimati" w:hint="cs"/>
          <w:sz w:val="24"/>
          <w:szCs w:val="24"/>
          <w:cs/>
        </w:rPr>
        <w:t>८</w:t>
      </w:r>
      <w:r w:rsidR="004C0764">
        <w:rPr>
          <w:rFonts w:ascii="Kokila" w:hAnsi="Kokila" w:cs="Kalimati" w:hint="cs"/>
          <w:sz w:val="24"/>
          <w:szCs w:val="24"/>
          <w:cs/>
        </w:rPr>
        <w:t>१</w:t>
      </w:r>
      <w:r w:rsidR="004C0764" w:rsidRPr="00ED6728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4C0764">
        <w:rPr>
          <w:rFonts w:ascii="Kokila" w:hAnsi="Kokila" w:cs="Kalimati" w:hint="cs"/>
          <w:sz w:val="24"/>
          <w:szCs w:val="24"/>
          <w:cs/>
        </w:rPr>
        <w:t>०२</w:t>
      </w:r>
      <w:r w:rsidR="004C0764" w:rsidRPr="00ED6728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4C0764">
        <w:rPr>
          <w:rFonts w:ascii="Kokila" w:hAnsi="Kokila" w:cs="Kalimati" w:hint="cs"/>
          <w:sz w:val="24"/>
          <w:szCs w:val="24"/>
          <w:cs/>
        </w:rPr>
        <w:t>२२</w:t>
      </w:r>
      <w:r w:rsidR="004C0764" w:rsidRPr="00ED6728">
        <w:rPr>
          <w:rFonts w:ascii="Kokila" w:hAnsi="Kokila" w:cs="Kalimati" w:hint="cs"/>
          <w:sz w:val="24"/>
          <w:szCs w:val="24"/>
          <w:cs/>
        </w:rPr>
        <w:t xml:space="preserve"> को फैसलाबाट</w:t>
      </w:r>
      <w:r w:rsidR="004C0764">
        <w:rPr>
          <w:rFonts w:ascii="Kokila" w:hAnsi="Kokila" w:cs="Kalimati" w:hint="cs"/>
          <w:sz w:val="24"/>
          <w:szCs w:val="24"/>
          <w:cs/>
        </w:rPr>
        <w:t xml:space="preserve"> </w:t>
      </w:r>
      <w:r w:rsidR="004C0764" w:rsidRPr="00ED6728">
        <w:rPr>
          <w:rFonts w:ascii="Kokila" w:hAnsi="Kokila" w:cs="Kalimati" w:hint="cs"/>
          <w:sz w:val="24"/>
          <w:szCs w:val="24"/>
          <w:cs/>
        </w:rPr>
        <w:t>सफाई दिएको</w:t>
      </w:r>
      <w:r w:rsidR="004C0764">
        <w:rPr>
          <w:rFonts w:ascii="Kokila" w:hAnsi="Kokila" w:cs="Kalimati" w:hint="cs"/>
          <w:sz w:val="24"/>
          <w:szCs w:val="24"/>
          <w:cs/>
        </w:rPr>
        <w:t>ले</w:t>
      </w:r>
      <w:r w:rsidR="004C0764" w:rsidRPr="00ED6728">
        <w:rPr>
          <w:rFonts w:ascii="Kokila" w:hAnsi="Kokila" w:cs="Kalimati" w:hint="cs"/>
          <w:sz w:val="24"/>
          <w:szCs w:val="24"/>
          <w:cs/>
        </w:rPr>
        <w:t xml:space="preserve"> उपरोक्त फैसलाउपर</w:t>
      </w:r>
      <w:r w:rsidR="004C0764" w:rsidRPr="00ED6728">
        <w:rPr>
          <w:rFonts w:ascii="Kokila" w:hAnsi="Kokila" w:cs="Kalimati"/>
          <w:sz w:val="24"/>
          <w:szCs w:val="24"/>
          <w:cs/>
        </w:rPr>
        <w:t xml:space="preserve"> मिति </w:t>
      </w:r>
      <w:r w:rsidR="004C0764" w:rsidRPr="00ED6728">
        <w:rPr>
          <w:rFonts w:ascii="Kokila" w:hAnsi="Kokila" w:cs="Kalimati" w:hint="cs"/>
          <w:sz w:val="24"/>
          <w:szCs w:val="24"/>
          <w:cs/>
        </w:rPr>
        <w:t>२०८</w:t>
      </w:r>
      <w:r w:rsidR="004C0764">
        <w:rPr>
          <w:rFonts w:ascii="Kokila" w:hAnsi="Kokila" w:cs="Kalimati" w:hint="cs"/>
          <w:sz w:val="24"/>
          <w:szCs w:val="24"/>
          <w:cs/>
        </w:rPr>
        <w:t>२</w:t>
      </w:r>
      <w:r w:rsidR="004C0764" w:rsidRPr="00ED6728">
        <w:rPr>
          <w:rFonts w:ascii="Kokila" w:hAnsi="Kokila" w:cs="Kalimati" w:hint="cs"/>
          <w:sz w:val="24"/>
          <w:szCs w:val="24"/>
          <w:cs/>
        </w:rPr>
        <w:t>।</w:t>
      </w:r>
      <w:r w:rsidR="004C0764">
        <w:rPr>
          <w:rFonts w:ascii="Kokila" w:hAnsi="Kokila" w:cs="Kalimati" w:hint="cs"/>
          <w:sz w:val="24"/>
          <w:szCs w:val="24"/>
          <w:cs/>
        </w:rPr>
        <w:t>०१</w:t>
      </w:r>
      <w:r w:rsidR="004C0764" w:rsidRPr="00ED6728">
        <w:rPr>
          <w:rFonts w:ascii="Kokila" w:hAnsi="Kokila" w:cs="Kalimati" w:hint="cs"/>
          <w:sz w:val="24"/>
          <w:szCs w:val="24"/>
          <w:cs/>
        </w:rPr>
        <w:t>।</w:t>
      </w:r>
      <w:r w:rsidR="004C0764">
        <w:rPr>
          <w:rFonts w:ascii="Kokila" w:hAnsi="Kokila" w:cs="Kalimati" w:hint="cs"/>
          <w:sz w:val="24"/>
          <w:szCs w:val="24"/>
          <w:cs/>
        </w:rPr>
        <w:t>०३</w:t>
      </w:r>
      <w:r w:rsidR="004C0764" w:rsidRPr="00ED6728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="004C0764" w:rsidRPr="00ED6728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4C0764" w:rsidRPr="00ED6728">
        <w:rPr>
          <w:rFonts w:ascii="Kokila" w:hAnsi="Kokila" w:cs="Kalimati" w:hint="cs"/>
          <w:sz w:val="24"/>
          <w:szCs w:val="24"/>
          <w:cs/>
        </w:rPr>
        <w:t>ि</w:t>
      </w:r>
      <w:r w:rsidR="004C0764" w:rsidRPr="00ED6728">
        <w:rPr>
          <w:rFonts w:ascii="Kokila" w:hAnsi="Kokila" w:cs="Kalimati"/>
          <w:sz w:val="24"/>
          <w:szCs w:val="24"/>
          <w:cs/>
        </w:rPr>
        <w:t>एको छ</w:t>
      </w:r>
      <w:r w:rsidR="004C0764" w:rsidRPr="00ED6728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4C0764">
      <w:pPr>
        <w:pStyle w:val="ListParagraph"/>
        <w:spacing w:after="0" w:line="240" w:lineRule="auto"/>
        <w:ind w:left="252" w:right="72"/>
        <w:jc w:val="both"/>
        <w:rPr>
          <w:rFonts w:ascii="Mangal" w:hAnsi="Mangal" w:cs="Kalimati"/>
          <w:sz w:val="24"/>
          <w:szCs w:val="24"/>
        </w:rPr>
      </w:pPr>
    </w:p>
    <w:p w:rsidR="00FD6744" w:rsidRPr="00B14D21" w:rsidRDefault="00FD6744" w:rsidP="00343A9D">
      <w:p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37D" w:rsidRDefault="00B1237D" w:rsidP="005C6A14">
      <w:pPr>
        <w:spacing w:after="0" w:line="240" w:lineRule="auto"/>
      </w:pPr>
      <w:r>
        <w:separator/>
      </w:r>
    </w:p>
  </w:endnote>
  <w:endnote w:type="continuationSeparator" w:id="0">
    <w:p w:rsidR="00B1237D" w:rsidRDefault="00B1237D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37D" w:rsidRDefault="00B1237D" w:rsidP="005C6A14">
      <w:pPr>
        <w:spacing w:after="0" w:line="240" w:lineRule="auto"/>
      </w:pPr>
      <w:r>
        <w:separator/>
      </w:r>
    </w:p>
  </w:footnote>
  <w:footnote w:type="continuationSeparator" w:id="0">
    <w:p w:rsidR="00B1237D" w:rsidRDefault="00B1237D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0764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237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C5287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49</cp:revision>
  <cp:lastPrinted>2025-04-16T09:40:00Z</cp:lastPrinted>
  <dcterms:created xsi:type="dcterms:W3CDTF">2025-03-21T08:10:00Z</dcterms:created>
  <dcterms:modified xsi:type="dcterms:W3CDTF">2025-04-16T09:40:00Z</dcterms:modified>
</cp:coreProperties>
</file>