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A91C8F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नगेन्द्र प्रसाद सापकोटासमेत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A91C8F" w:rsidRPr="00F371AE" w:rsidRDefault="00A91C8F" w:rsidP="00A91C8F">
      <w:pPr>
        <w:spacing w:before="100" w:beforeAutospacing="1" w:after="100" w:afterAutospacing="1" w:line="23" w:lineRule="atLeast"/>
        <w:ind w:right="144" w:firstLine="450"/>
        <w:contextualSpacing/>
        <w:jc w:val="both"/>
        <w:rPr>
          <w:rFonts w:eastAsia="Times New Roman" w:cs="Kalimati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BE6F6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</w:t>
      </w:r>
      <w:bookmarkStart w:id="0" w:name="_GoBack"/>
      <w:bookmarkEnd w:id="0"/>
      <w:r w:rsidRPr="00BE6F6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सन्धान आयोगबाट</w:t>
      </w:r>
      <w:r w:rsidRPr="00BE6F60">
        <w:rPr>
          <w:rFonts w:eastAsia="Times New Roman" w:cs="Kalimati" w:hint="cs"/>
          <w:sz w:val="24"/>
          <w:szCs w:val="24"/>
          <w:cs/>
        </w:rPr>
        <w:t xml:space="preserve"> </w:t>
      </w:r>
      <w:r w:rsidRPr="00BE6F60">
        <w:rPr>
          <w:rFonts w:ascii="Kokila" w:eastAsiaTheme="minorEastAsia" w:hAnsi="Kokila" w:cs="Kalimati" w:hint="cs"/>
          <w:sz w:val="24"/>
          <w:szCs w:val="24"/>
          <w:cs/>
        </w:rPr>
        <w:t>दे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>उराली माध्यमिक विद्यालय</w:t>
      </w:r>
      <w:r w:rsidRPr="00BE6F60">
        <w:rPr>
          <w:rFonts w:ascii="Kokila" w:eastAsiaTheme="minorEastAsia" w:hAnsi="Kokila" w:cs="Kalimati"/>
          <w:sz w:val="24"/>
          <w:szCs w:val="24"/>
        </w:rPr>
        <w:t xml:space="preserve">, 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>गुल्मीका तत्कालीन व्यवस्थापन समितिका अध्यक्ष नगेन्द्र प्रसाद सापकोटा</w:t>
      </w:r>
      <w:r w:rsidRPr="00BE6F60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</w:t>
      </w:r>
      <w:r w:rsidRPr="00BE6F60">
        <w:rPr>
          <w:rFonts w:ascii="Kokila" w:hAnsi="Kokila" w:cs="Kalimati"/>
          <w:sz w:val="24"/>
          <w:szCs w:val="24"/>
          <w:cs/>
        </w:rPr>
        <w:t xml:space="preserve"> गुल्मी जिल्ला</w:t>
      </w:r>
      <w:r w:rsidRPr="00BE6F60">
        <w:rPr>
          <w:rFonts w:ascii="Kokila" w:hAnsi="Kokila" w:cs="Kalimati"/>
          <w:sz w:val="24"/>
          <w:szCs w:val="24"/>
        </w:rPr>
        <w:t xml:space="preserve">, </w:t>
      </w:r>
      <w:r w:rsidRPr="00BE6F60">
        <w:rPr>
          <w:rFonts w:ascii="Kokila" w:hAnsi="Kokila" w:cs="Kalimati"/>
          <w:sz w:val="24"/>
          <w:szCs w:val="24"/>
          <w:cs/>
        </w:rPr>
        <w:t>देउराली माध्यमिक विद्यालय</w:t>
      </w:r>
      <w:r w:rsidRPr="00BE6F60">
        <w:rPr>
          <w:rFonts w:ascii="Kokila" w:hAnsi="Kokila" w:cs="Kalimati"/>
          <w:sz w:val="24"/>
          <w:szCs w:val="24"/>
        </w:rPr>
        <w:t xml:space="preserve">, </w:t>
      </w:r>
      <w:r w:rsidRPr="00BE6F60">
        <w:rPr>
          <w:rFonts w:ascii="Kokila" w:hAnsi="Kokila" w:cs="Kalimati"/>
          <w:sz w:val="24"/>
          <w:szCs w:val="24"/>
          <w:cs/>
        </w:rPr>
        <w:t>कालिगण्डकी-1</w:t>
      </w:r>
      <w:r w:rsidRPr="00BE6F60">
        <w:rPr>
          <w:rFonts w:ascii="Kokila" w:hAnsi="Kokila" w:cs="Kalimati"/>
          <w:sz w:val="24"/>
          <w:szCs w:val="24"/>
        </w:rPr>
        <w:t xml:space="preserve">, </w:t>
      </w:r>
      <w:r w:rsidRPr="00BE6F60">
        <w:rPr>
          <w:rFonts w:ascii="Kokila" w:hAnsi="Kokila" w:cs="Kalimati"/>
          <w:sz w:val="24"/>
          <w:szCs w:val="24"/>
          <w:cs/>
        </w:rPr>
        <w:t>हर्मिचौर विद्यालय</w:t>
      </w:r>
      <w:r w:rsidRPr="00BE6F60">
        <w:rPr>
          <w:rFonts w:ascii="Kokila" w:hAnsi="Kokila" w:cs="Kalimati" w:hint="cs"/>
          <w:sz w:val="24"/>
          <w:szCs w:val="24"/>
          <w:cs/>
        </w:rPr>
        <w:t xml:space="preserve">मा </w:t>
      </w:r>
      <w:r w:rsidRPr="00BE6F60">
        <w:rPr>
          <w:rFonts w:ascii="Kokila" w:hAnsi="Kokila" w:cs="Kalimati"/>
          <w:sz w:val="24"/>
          <w:szCs w:val="24"/>
          <w:cs/>
        </w:rPr>
        <w:t>बेपत्ता रहेका व्यक्तिको कागजात लिई शिक्षकको रुपमा नियुक्ति भएको देखाई</w:t>
      </w:r>
      <w:r w:rsidRPr="00BE6F60">
        <w:rPr>
          <w:rFonts w:ascii="Kokila" w:hAnsi="Kokila" w:cs="Kalimati"/>
          <w:sz w:val="24"/>
          <w:szCs w:val="24"/>
        </w:rPr>
        <w:t xml:space="preserve">, </w:t>
      </w:r>
      <w:r w:rsidRPr="00BE6F60">
        <w:rPr>
          <w:rFonts w:ascii="Kokila" w:hAnsi="Kokila" w:cs="Kalimati"/>
          <w:sz w:val="24"/>
          <w:szCs w:val="24"/>
          <w:cs/>
        </w:rPr>
        <w:t>झुट्टा हाजिरी विवरण</w:t>
      </w:r>
      <w:r w:rsidRPr="00BE6F60">
        <w:rPr>
          <w:rFonts w:ascii="Kokila" w:hAnsi="Kokila" w:cs="Kalimati"/>
          <w:sz w:val="24"/>
          <w:szCs w:val="24"/>
        </w:rPr>
        <w:t xml:space="preserve">, </w:t>
      </w:r>
      <w:r w:rsidRPr="00BE6F60">
        <w:rPr>
          <w:rFonts w:ascii="Kokila" w:hAnsi="Kokila" w:cs="Kalimati"/>
          <w:sz w:val="24"/>
          <w:szCs w:val="24"/>
          <w:cs/>
        </w:rPr>
        <w:t>झुट्टा तलब बुझेको भरपाई बनाई मिलेमतोमा गाउँपालिकाबाट तलब निकाशा गरी हिनामिना गरेको तथ्य स्थापित भएको</w:t>
      </w:r>
      <w:r w:rsidRPr="00BE6F60">
        <w:rPr>
          <w:rFonts w:ascii="Kokila" w:hAnsi="Kokila" w:cs="Kalimati" w:hint="cs"/>
          <w:sz w:val="24"/>
          <w:szCs w:val="24"/>
          <w:cs/>
        </w:rPr>
        <w:t xml:space="preserve">ले 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>भ्रष्टाचार निवारण ऐन</w:t>
      </w:r>
      <w:r w:rsidRPr="00BE6F60">
        <w:rPr>
          <w:rFonts w:ascii="Kokila" w:eastAsiaTheme="minorEastAsia" w:hAnsi="Kokila" w:cs="Kalimati"/>
          <w:sz w:val="24"/>
          <w:szCs w:val="24"/>
        </w:rPr>
        <w:t xml:space="preserve">, 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 xml:space="preserve">2059 को दफा 8 को उपदफा (1) को देहाय (ङ) र दफा 9 बमोजिमको कसुरमा बिगो रु.8,87,880।- कायम गरी सोही ऐनको दफा 8 को उपदफा (1) बमोजिम कैद र </w:t>
      </w:r>
      <w:r>
        <w:rPr>
          <w:rFonts w:ascii="Kokila" w:hAnsi="Kokila" w:cs="Kalimati" w:hint="cs"/>
          <w:sz w:val="24"/>
          <w:szCs w:val="24"/>
          <w:cs/>
        </w:rPr>
        <w:t>बि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 xml:space="preserve">गो </w:t>
      </w:r>
      <w:r>
        <w:rPr>
          <w:rFonts w:ascii="Kokila" w:hAnsi="Kokila" w:cs="Kalimati" w:hint="cs"/>
          <w:sz w:val="24"/>
          <w:szCs w:val="24"/>
          <w:cs/>
        </w:rPr>
        <w:t>ब</w:t>
      </w:r>
      <w:r w:rsidRPr="00BE6F60">
        <w:rPr>
          <w:rFonts w:ascii="Kokila" w:eastAsiaTheme="minorEastAsia" w:hAnsi="Kokila" w:cs="Kalimati"/>
          <w:sz w:val="24"/>
          <w:szCs w:val="24"/>
          <w:cs/>
        </w:rPr>
        <w:t>मोजिम जरिवाना सजाय हुन र सोही ऐनको दफा 9 बमोजिम कैद र जरिवानासमेत सजाय हुन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F371AE">
        <w:rPr>
          <w:rFonts w:ascii="Kokila" w:hAnsi="Kokila" w:cs="Kalimati" w:hint="cs"/>
          <w:sz w:val="24"/>
          <w:szCs w:val="24"/>
          <w:cs/>
        </w:rPr>
        <w:t>ई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371AE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०१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आंशिक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F371AE">
        <w:rPr>
          <w:rFonts w:ascii="Kokila" w:hAnsi="Kokila" w:cs="Kalimati" w:hint="cs"/>
          <w:sz w:val="24"/>
          <w:szCs w:val="24"/>
          <w:cs/>
        </w:rPr>
        <w:t>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६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371AE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F0" w:rsidRDefault="004E04F0" w:rsidP="005C6A14">
      <w:pPr>
        <w:spacing w:after="0" w:line="240" w:lineRule="auto"/>
      </w:pPr>
      <w:r>
        <w:separator/>
      </w:r>
    </w:p>
  </w:endnote>
  <w:endnote w:type="continuationSeparator" w:id="0">
    <w:p w:rsidR="004E04F0" w:rsidRDefault="004E04F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F0" w:rsidRDefault="004E04F0" w:rsidP="005C6A14">
      <w:pPr>
        <w:spacing w:after="0" w:line="240" w:lineRule="auto"/>
      </w:pPr>
      <w:r>
        <w:separator/>
      </w:r>
    </w:p>
  </w:footnote>
  <w:footnote w:type="continuationSeparator" w:id="0">
    <w:p w:rsidR="004E04F0" w:rsidRDefault="004E04F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32</cp:revision>
  <cp:lastPrinted>2025-12-12T09:42:00Z</cp:lastPrinted>
  <dcterms:created xsi:type="dcterms:W3CDTF">2025-11-25T10:14:00Z</dcterms:created>
  <dcterms:modified xsi:type="dcterms:W3CDTF">2025-12-12T09:43:00Z</dcterms:modified>
</cp:coreProperties>
</file>