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८०</w:t>
      </w:r>
      <w:r w:rsidRPr="00470316">
        <w:rPr>
          <w:rFonts w:ascii="Kokila" w:hAnsi="Kokila" w:cs="Kokila"/>
          <w:sz w:val="36"/>
          <w:szCs w:val="36"/>
          <w:cs/>
          <w:lang w:bidi="hi-IN"/>
        </w:rPr>
        <w:t>।</w:t>
      </w:r>
      <w:r w:rsidR="00BF070B">
        <w:rPr>
          <w:rFonts w:ascii="Kokila" w:hAnsi="Kokila" w:cs="Kokila" w:hint="cs"/>
          <w:sz w:val="36"/>
          <w:szCs w:val="36"/>
          <w:cs/>
        </w:rPr>
        <w:t>०</w:t>
      </w:r>
      <w:r w:rsidR="00CE671F">
        <w:rPr>
          <w:rFonts w:ascii="Kokila" w:hAnsi="Kokila" w:cs="Kokila" w:hint="cs"/>
          <w:sz w:val="36"/>
          <w:szCs w:val="36"/>
          <w:cs/>
        </w:rPr>
        <w:t>२</w:t>
      </w:r>
      <w:r w:rsidRPr="00470316">
        <w:rPr>
          <w:rFonts w:ascii="Kokila" w:hAnsi="Kokila" w:cs="Kokila"/>
          <w:sz w:val="36"/>
          <w:szCs w:val="36"/>
          <w:cs/>
          <w:lang w:bidi="hi-IN"/>
        </w:rPr>
        <w:t>।</w:t>
      </w:r>
      <w:r w:rsidR="00BD5FE5">
        <w:rPr>
          <w:rFonts w:ascii="Kokila" w:hAnsi="Kokila" w:cs="Kokila" w:hint="cs"/>
          <w:sz w:val="36"/>
          <w:szCs w:val="36"/>
          <w:cs/>
        </w:rPr>
        <w:t>२३</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Default="00E14906" w:rsidP="00E14906">
      <w:pPr>
        <w:spacing w:after="0" w:line="240" w:lineRule="auto"/>
        <w:jc w:val="center"/>
        <w:rPr>
          <w:rFonts w:ascii="Kokila" w:hAnsi="Kokila" w:cs="Kokila"/>
          <w:b/>
          <w:bCs/>
          <w:sz w:val="48"/>
          <w:szCs w:val="48"/>
        </w:rPr>
      </w:pPr>
      <w:r w:rsidRPr="00EF21BA">
        <w:rPr>
          <w:rFonts w:ascii="Kokila" w:hAnsi="Kokila" w:cs="Kokila"/>
          <w:b/>
          <w:bCs/>
          <w:sz w:val="48"/>
          <w:szCs w:val="48"/>
          <w:cs/>
          <w:lang w:bidi="hi-IN"/>
        </w:rPr>
        <w:t>प्रेस विज्ञप्ति</w:t>
      </w:r>
    </w:p>
    <w:p w:rsidR="00E14906" w:rsidRDefault="00E14906" w:rsidP="00E14906">
      <w:pPr>
        <w:ind w:left="720"/>
        <w:jc w:val="both"/>
        <w:rPr>
          <w:rFonts w:ascii="Kokila" w:hAnsi="Kokila" w:cs="Kalimati"/>
          <w:b/>
          <w:bCs/>
          <w:sz w:val="28"/>
          <w:szCs w:val="28"/>
        </w:rPr>
      </w:pPr>
    </w:p>
    <w:p w:rsidR="00E14906" w:rsidRPr="00C01ABB" w:rsidRDefault="00E14906" w:rsidP="00E14906">
      <w:pPr>
        <w:ind w:left="720"/>
        <w:jc w:val="both"/>
        <w:rPr>
          <w:rFonts w:ascii="Kokila" w:hAnsi="Kokila" w:cs="Kalimati"/>
          <w:b/>
          <w:bCs/>
          <w:sz w:val="14"/>
          <w:szCs w:val="14"/>
        </w:rPr>
      </w:pPr>
    </w:p>
    <w:p w:rsidR="00E14906" w:rsidRPr="00000180" w:rsidRDefault="00E14906" w:rsidP="00E14906">
      <w:pPr>
        <w:ind w:left="720"/>
        <w:jc w:val="both"/>
        <w:rPr>
          <w:rFonts w:ascii="Kokila" w:eastAsia="Times New Roman" w:hAnsi="Kokila" w:cs="Kalimati"/>
          <w:szCs w:val="22"/>
          <w:u w:val="single"/>
        </w:rPr>
      </w:pPr>
      <w:r w:rsidRPr="00D339F9">
        <w:rPr>
          <w:rFonts w:ascii="Kokila" w:hAnsi="Kokila" w:cs="Kalimati"/>
          <w:b/>
          <w:bCs/>
          <w:sz w:val="28"/>
          <w:szCs w:val="28"/>
          <w:cs/>
          <w:lang w:bidi="hi-IN"/>
        </w:rPr>
        <w:t xml:space="preserve">विषय: </w:t>
      </w:r>
      <w:r w:rsidRPr="00000180">
        <w:rPr>
          <w:rFonts w:ascii="Kokila" w:eastAsia="Times New Roman" w:hAnsi="Kokila" w:cs="Kalimati" w:hint="cs"/>
          <w:szCs w:val="22"/>
          <w:cs/>
        </w:rPr>
        <w:t xml:space="preserve">अख्तियार दुरुपयोग अनुसन्धान आयोगबाट विशेष अदालत काठमाडौंमा दायर भएका मुद्दाहरुमा विशेष </w:t>
      </w:r>
      <w:r w:rsidRPr="00FE3390">
        <w:rPr>
          <w:rFonts w:ascii="Kokila" w:eastAsia="Times New Roman" w:hAnsi="Kokila" w:cs="Kalimati" w:hint="cs"/>
          <w:szCs w:val="22"/>
          <w:u w:val="single"/>
          <w:cs/>
        </w:rPr>
        <w:t xml:space="preserve">अदालतबाट भएको फैसलाउपर आयोगलाई चित्त नबुझी सर्वोच्च अदालतमा </w:t>
      </w:r>
      <w:r w:rsidR="00403950">
        <w:rPr>
          <w:rFonts w:ascii="Kokila" w:eastAsia="Times New Roman" w:hAnsi="Kokila" w:cs="Kalimati" w:hint="cs"/>
          <w:szCs w:val="22"/>
          <w:u w:val="single"/>
          <w:cs/>
        </w:rPr>
        <w:t>पुनरावेदन गरिए</w:t>
      </w:r>
      <w:r w:rsidR="008B11AE">
        <w:rPr>
          <w:rFonts w:ascii="Kokila" w:eastAsia="Times New Roman" w:hAnsi="Kokila" w:cs="Kalimati" w:hint="cs"/>
          <w:szCs w:val="22"/>
          <w:u w:val="single"/>
          <w:cs/>
        </w:rPr>
        <w:t>को</w:t>
      </w:r>
      <w:r w:rsidRPr="00FE3390">
        <w:rPr>
          <w:rFonts w:ascii="Kokila" w:eastAsia="Times New Roman" w:hAnsi="Kokila" w:cs="Kalimati" w:hint="cs"/>
          <w:szCs w:val="22"/>
          <w:u w:val="single"/>
          <w:cs/>
        </w:rPr>
        <w:t xml:space="preserve"> मुद्दा</w:t>
      </w:r>
      <w:r w:rsidRPr="00FE3390">
        <w:rPr>
          <w:rFonts w:ascii="Kokila" w:eastAsia="Times New Roman" w:hAnsi="Kokila" w:cs="Kalimati" w:hint="cs"/>
          <w:szCs w:val="22"/>
          <w:cs/>
        </w:rPr>
        <w:t>।</w:t>
      </w:r>
    </w:p>
    <w:p w:rsidR="005802BF" w:rsidRDefault="005802BF" w:rsidP="005802BF">
      <w:pPr>
        <w:spacing w:after="0" w:line="240" w:lineRule="auto"/>
        <w:ind w:firstLine="720"/>
        <w:jc w:val="both"/>
        <w:rPr>
          <w:rFonts w:ascii="Kokila" w:eastAsia="Times New Roman" w:hAnsi="Kokila" w:cs="Kalimati"/>
          <w:szCs w:val="22"/>
        </w:rPr>
      </w:pPr>
    </w:p>
    <w:p w:rsidR="005802BF" w:rsidRDefault="005802BF" w:rsidP="005802BF">
      <w:pPr>
        <w:spacing w:after="0" w:line="240" w:lineRule="auto"/>
        <w:ind w:firstLine="720"/>
        <w:jc w:val="both"/>
        <w:rPr>
          <w:rFonts w:ascii="Kokila" w:eastAsia="Times New Roman" w:hAnsi="Kokila" w:cs="Kalimati"/>
          <w:szCs w:val="22"/>
        </w:rPr>
      </w:pPr>
    </w:p>
    <w:p w:rsidR="00BD5FE5" w:rsidRPr="00D66B7C" w:rsidRDefault="00BD5FE5" w:rsidP="00BD5FE5">
      <w:pPr>
        <w:spacing w:after="0" w:line="240" w:lineRule="auto"/>
        <w:ind w:firstLine="720"/>
        <w:jc w:val="both"/>
        <w:rPr>
          <w:rFonts w:ascii="Times New Roman" w:eastAsia="Times New Roman" w:hAnsi="Times New Roman" w:cs="Kalimati"/>
          <w:szCs w:val="22"/>
        </w:rPr>
      </w:pPr>
      <w:r>
        <w:rPr>
          <w:rFonts w:ascii="Kokila" w:eastAsia="Times New Roman" w:hAnsi="Kokila" w:cs="Kalimati" w:hint="cs"/>
          <w:szCs w:val="22"/>
          <w:cs/>
        </w:rPr>
        <w:t>अख्तियार दुरुपयोग अनुसन्धान आयोगबाट विशेष अदालत, काठमाडौंमा दायर भएका मुद्दाहरुमा विशेष अदालतबाट बिभिन्न मितिमा फैसला भएका मध्ये सरकारी जग्गा व्यक्ति विशेषको नाममा कायम गरी भ्रष्टाचार गरेको सम्बन्धी मुद्दामा आयोगको निर्णय अनुसार मिति २०८०।०२।२३ गते सर्वोच्च अदालतमा पुनरावेदन गरिएको बिबरण देहायानुसार रहेको छ ।</w:t>
      </w:r>
    </w:p>
    <w:p w:rsidR="00EF1722" w:rsidRDefault="00EF1722" w:rsidP="00287092">
      <w:pPr>
        <w:spacing w:after="0" w:line="240" w:lineRule="auto"/>
        <w:ind w:left="7200"/>
        <w:jc w:val="center"/>
        <w:rPr>
          <w:rFonts w:eastAsiaTheme="minorHAnsi" w:cs="Kalimati"/>
          <w:sz w:val="24"/>
          <w:szCs w:val="24"/>
        </w:rPr>
      </w:pPr>
    </w:p>
    <w:p w:rsidR="0042051E" w:rsidRDefault="0042051E" w:rsidP="00287092">
      <w:pPr>
        <w:spacing w:after="0" w:line="240" w:lineRule="auto"/>
        <w:ind w:left="7200"/>
        <w:jc w:val="center"/>
        <w:rPr>
          <w:rFonts w:eastAsiaTheme="minorHAnsi" w:cs="Kalimati"/>
          <w:sz w:val="24"/>
          <w:szCs w:val="24"/>
        </w:rPr>
      </w:pPr>
    </w:p>
    <w:p w:rsidR="00287092" w:rsidRPr="00F40BD1" w:rsidRDefault="00287092" w:rsidP="00287092">
      <w:pPr>
        <w:spacing w:after="0" w:line="240" w:lineRule="auto"/>
        <w:ind w:left="7200"/>
        <w:jc w:val="center"/>
        <w:rPr>
          <w:rFonts w:eastAsia="Times New Roman" w:cs="Kalimati"/>
          <w:b/>
          <w:bCs/>
          <w:sz w:val="24"/>
          <w:szCs w:val="24"/>
          <w:u w:val="single"/>
          <w:cs/>
        </w:rPr>
      </w:pPr>
      <w:r w:rsidRPr="00F40BD1">
        <w:rPr>
          <w:rFonts w:eastAsiaTheme="minorHAnsi" w:cs="Kalimati"/>
          <w:sz w:val="24"/>
          <w:szCs w:val="24"/>
          <w:cs/>
        </w:rPr>
        <w:t>प्रवक्ता</w:t>
      </w:r>
      <w:r w:rsidRPr="00F40BD1">
        <w:rPr>
          <w:rFonts w:eastAsiaTheme="minorHAnsi" w:cs="Kalimati"/>
          <w:sz w:val="24"/>
          <w:szCs w:val="24"/>
        </w:rPr>
        <w:br/>
      </w:r>
      <w:r w:rsidR="00403950">
        <w:rPr>
          <w:rFonts w:eastAsiaTheme="minorHAnsi" w:cs="Kalimati" w:hint="cs"/>
          <w:sz w:val="24"/>
          <w:szCs w:val="24"/>
          <w:cs/>
        </w:rPr>
        <w:t>भोला दाहाल</w:t>
      </w: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E14906" w:rsidRDefault="00E14906" w:rsidP="00E14906">
      <w:pPr>
        <w:jc w:val="right"/>
        <w:rPr>
          <w:rFonts w:eastAsia="Times New Roman" w:cs="Kalimati"/>
          <w:szCs w:val="22"/>
          <w:cs/>
        </w:rPr>
        <w:sectPr w:rsidR="00E14906" w:rsidSect="002632C6">
          <w:pgSz w:w="11909" w:h="16834" w:code="9"/>
          <w:pgMar w:top="1620" w:right="569" w:bottom="12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W w:w="158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260"/>
        <w:gridCol w:w="900"/>
        <w:gridCol w:w="3330"/>
        <w:gridCol w:w="2700"/>
        <w:gridCol w:w="7200"/>
      </w:tblGrid>
      <w:tr w:rsidR="00BD5FE5" w:rsidRPr="00B36EC3" w:rsidTr="00F16108">
        <w:trPr>
          <w:trHeight w:val="137"/>
        </w:trPr>
        <w:tc>
          <w:tcPr>
            <w:tcW w:w="450" w:type="dxa"/>
            <w:shd w:val="clear" w:color="auto" w:fill="auto"/>
          </w:tcPr>
          <w:p w:rsidR="00BD5FE5" w:rsidRPr="00B36EC3" w:rsidRDefault="00BD5FE5" w:rsidP="00F16108">
            <w:pPr>
              <w:tabs>
                <w:tab w:val="left" w:pos="3181"/>
              </w:tabs>
              <w:spacing w:after="0" w:line="240" w:lineRule="auto"/>
              <w:ind w:right="-198"/>
              <w:rPr>
                <w:rFonts w:cs="Kalimati"/>
                <w:b/>
                <w:bCs/>
                <w:sz w:val="18"/>
                <w:szCs w:val="18"/>
              </w:rPr>
            </w:pPr>
            <w:r w:rsidRPr="00B36EC3">
              <w:rPr>
                <w:rFonts w:cs="Kalimati" w:hint="cs"/>
                <w:b/>
                <w:bCs/>
                <w:sz w:val="18"/>
                <w:szCs w:val="18"/>
                <w:cs/>
              </w:rPr>
              <w:t>सि.नं.</w:t>
            </w:r>
          </w:p>
        </w:tc>
        <w:tc>
          <w:tcPr>
            <w:tcW w:w="1260" w:type="dxa"/>
            <w:shd w:val="clear" w:color="auto" w:fill="auto"/>
          </w:tcPr>
          <w:p w:rsidR="00BD5FE5" w:rsidRPr="00B36EC3" w:rsidRDefault="00BD5FE5" w:rsidP="00F16108">
            <w:pPr>
              <w:tabs>
                <w:tab w:val="left" w:pos="3181"/>
              </w:tabs>
              <w:spacing w:after="0"/>
              <w:rPr>
                <w:rFonts w:ascii="Times New Roman" w:hAnsi="Times New Roman" w:cs="Kalimati"/>
                <w:b/>
                <w:bCs/>
                <w:sz w:val="18"/>
                <w:szCs w:val="18"/>
              </w:rPr>
            </w:pPr>
            <w:r w:rsidRPr="00B36EC3">
              <w:rPr>
                <w:rFonts w:ascii="Times New Roman" w:hAnsi="Times New Roman" w:cs="Kalimati"/>
                <w:b/>
                <w:bCs/>
                <w:sz w:val="18"/>
                <w:szCs w:val="18"/>
                <w:cs/>
              </w:rPr>
              <w:t>प्र</w:t>
            </w:r>
            <w:r w:rsidRPr="00B36EC3">
              <w:rPr>
                <w:rFonts w:ascii="Times New Roman" w:hAnsi="Times New Roman" w:cs="Kalimati" w:hint="cs"/>
                <w:b/>
                <w:bCs/>
                <w:sz w:val="18"/>
                <w:szCs w:val="18"/>
                <w:cs/>
              </w:rPr>
              <w:t>तिवादी</w:t>
            </w:r>
            <w:r w:rsidRPr="00B36EC3">
              <w:rPr>
                <w:rFonts w:ascii="Times New Roman" w:hAnsi="Times New Roman" w:cs="Kalimati"/>
                <w:b/>
                <w:bCs/>
                <w:sz w:val="18"/>
                <w:szCs w:val="18"/>
                <w:cs/>
              </w:rPr>
              <w:t>हरु</w:t>
            </w:r>
          </w:p>
        </w:tc>
        <w:tc>
          <w:tcPr>
            <w:tcW w:w="900" w:type="dxa"/>
          </w:tcPr>
          <w:p w:rsidR="00BD5FE5" w:rsidRPr="00B36EC3" w:rsidRDefault="00BD5FE5" w:rsidP="00F16108">
            <w:pPr>
              <w:tabs>
                <w:tab w:val="left" w:pos="3181"/>
              </w:tabs>
              <w:spacing w:after="0" w:line="240" w:lineRule="auto"/>
              <w:rPr>
                <w:rFonts w:cs="Kalimati"/>
                <w:b/>
                <w:bCs/>
                <w:sz w:val="18"/>
                <w:szCs w:val="18"/>
                <w:cs/>
              </w:rPr>
            </w:pPr>
            <w:r w:rsidRPr="00B36EC3">
              <w:rPr>
                <w:rFonts w:cs="Kalimati" w:hint="cs"/>
                <w:b/>
                <w:bCs/>
                <w:sz w:val="18"/>
                <w:szCs w:val="18"/>
                <w:cs/>
              </w:rPr>
              <w:t>मुद्दा</w:t>
            </w:r>
          </w:p>
        </w:tc>
        <w:tc>
          <w:tcPr>
            <w:tcW w:w="3330" w:type="dxa"/>
            <w:shd w:val="clear" w:color="auto" w:fill="auto"/>
          </w:tcPr>
          <w:p w:rsidR="00BD5FE5" w:rsidRPr="00B36EC3" w:rsidRDefault="00BD5FE5" w:rsidP="00F16108">
            <w:pPr>
              <w:tabs>
                <w:tab w:val="left" w:pos="3181"/>
              </w:tabs>
              <w:spacing w:after="0" w:line="240" w:lineRule="auto"/>
              <w:rPr>
                <w:rFonts w:cs="Kalimati"/>
                <w:b/>
                <w:bCs/>
                <w:sz w:val="18"/>
                <w:szCs w:val="18"/>
              </w:rPr>
            </w:pPr>
            <w:r w:rsidRPr="00B36EC3">
              <w:rPr>
                <w:rFonts w:cs="Kalimati" w:hint="cs"/>
                <w:b/>
                <w:bCs/>
                <w:sz w:val="18"/>
                <w:szCs w:val="18"/>
                <w:cs/>
              </w:rPr>
              <w:t>आयोगको माग दावी</w:t>
            </w:r>
          </w:p>
        </w:tc>
        <w:tc>
          <w:tcPr>
            <w:tcW w:w="2700" w:type="dxa"/>
            <w:shd w:val="clear" w:color="auto" w:fill="auto"/>
          </w:tcPr>
          <w:p w:rsidR="00BD5FE5" w:rsidRPr="00B36EC3" w:rsidRDefault="00BD5FE5" w:rsidP="00F16108">
            <w:pPr>
              <w:tabs>
                <w:tab w:val="left" w:pos="3181"/>
              </w:tabs>
              <w:spacing w:after="0" w:line="240" w:lineRule="auto"/>
              <w:rPr>
                <w:rFonts w:cs="Kalimati"/>
                <w:b/>
                <w:bCs/>
                <w:sz w:val="18"/>
                <w:szCs w:val="18"/>
              </w:rPr>
            </w:pPr>
            <w:r w:rsidRPr="00B36EC3">
              <w:rPr>
                <w:rFonts w:cs="Kalimati" w:hint="cs"/>
                <w:b/>
                <w:bCs/>
                <w:sz w:val="18"/>
                <w:szCs w:val="18"/>
                <w:cs/>
              </w:rPr>
              <w:t>विशेष अदालतको फैसला र आधार</w:t>
            </w:r>
          </w:p>
        </w:tc>
        <w:tc>
          <w:tcPr>
            <w:tcW w:w="7200" w:type="dxa"/>
            <w:shd w:val="clear" w:color="auto" w:fill="auto"/>
          </w:tcPr>
          <w:p w:rsidR="00BD5FE5" w:rsidRPr="00B36EC3" w:rsidRDefault="00BD5FE5" w:rsidP="00F16108">
            <w:pPr>
              <w:tabs>
                <w:tab w:val="left" w:pos="3181"/>
              </w:tabs>
              <w:spacing w:after="0" w:line="240" w:lineRule="auto"/>
              <w:rPr>
                <w:rFonts w:cs="Kalimati"/>
                <w:b/>
                <w:bCs/>
                <w:sz w:val="18"/>
                <w:szCs w:val="18"/>
              </w:rPr>
            </w:pPr>
            <w:r w:rsidRPr="00B36EC3">
              <w:rPr>
                <w:rFonts w:cs="Kalimati" w:hint="cs"/>
                <w:b/>
                <w:bCs/>
                <w:sz w:val="18"/>
                <w:szCs w:val="18"/>
                <w:cs/>
              </w:rPr>
              <w:t>आयोगवाट सम्मानित सर्वोच्च अदालतमा पुनरावेदन गरिएका आधारहरु</w:t>
            </w:r>
          </w:p>
        </w:tc>
      </w:tr>
      <w:tr w:rsidR="00BD5FE5" w:rsidRPr="00772B7A" w:rsidTr="00F16108">
        <w:trPr>
          <w:trHeight w:val="137"/>
        </w:trPr>
        <w:tc>
          <w:tcPr>
            <w:tcW w:w="450" w:type="dxa"/>
            <w:shd w:val="clear" w:color="auto" w:fill="auto"/>
          </w:tcPr>
          <w:p w:rsidR="00BD5FE5" w:rsidRPr="00772B7A" w:rsidRDefault="00BD5FE5" w:rsidP="00F16108">
            <w:pPr>
              <w:numPr>
                <w:ilvl w:val="0"/>
                <w:numId w:val="1"/>
              </w:numPr>
              <w:tabs>
                <w:tab w:val="left" w:pos="3181"/>
              </w:tabs>
              <w:spacing w:after="0" w:line="240" w:lineRule="auto"/>
              <w:ind w:hanging="738"/>
              <w:rPr>
                <w:rFonts w:ascii="Arial" w:eastAsiaTheme="minorHAnsi" w:hAnsi="Arial" w:cs="Kalimati"/>
                <w:sz w:val="18"/>
                <w:szCs w:val="18"/>
              </w:rPr>
            </w:pPr>
          </w:p>
        </w:tc>
        <w:tc>
          <w:tcPr>
            <w:tcW w:w="1260" w:type="dxa"/>
            <w:shd w:val="clear" w:color="auto" w:fill="auto"/>
          </w:tcPr>
          <w:p w:rsidR="00BD5FE5" w:rsidRPr="00772B7A" w:rsidRDefault="00BD5FE5" w:rsidP="00F16108">
            <w:pPr>
              <w:tabs>
                <w:tab w:val="left" w:pos="3181"/>
              </w:tabs>
              <w:spacing w:after="0" w:line="240" w:lineRule="auto"/>
              <w:rPr>
                <w:rFonts w:ascii="Arial" w:eastAsiaTheme="minorHAnsi" w:hAnsi="Arial" w:cs="Kalimati"/>
                <w:sz w:val="18"/>
                <w:szCs w:val="18"/>
              </w:rPr>
            </w:pPr>
            <w:r w:rsidRPr="00772B7A">
              <w:rPr>
                <w:rFonts w:ascii="Arial" w:eastAsiaTheme="minorHAnsi" w:hAnsi="Arial" w:cs="Kalimati" w:hint="cs"/>
                <w:sz w:val="18"/>
                <w:szCs w:val="18"/>
                <w:cs/>
              </w:rPr>
              <w:t xml:space="preserve">प्रतिवादीहरु विष्णु कुमार राई, शम्भु प्रसाद शर्मा र अरुण कुमार रञ्जीतकार </w:t>
            </w:r>
            <w:r w:rsidRPr="00772B7A">
              <w:rPr>
                <w:rFonts w:ascii="Arial" w:eastAsiaTheme="minorHAnsi" w:hAnsi="Arial" w:cs="Kalimati"/>
                <w:sz w:val="18"/>
                <w:szCs w:val="18"/>
                <w:cs/>
              </w:rPr>
              <w:t xml:space="preserve"> को मु.नं</w:t>
            </w:r>
            <w:r w:rsidRPr="00772B7A">
              <w:rPr>
                <w:rFonts w:ascii="Arial" w:eastAsiaTheme="minorHAnsi" w:hAnsi="Arial" w:cs="Kalimati" w:hint="cs"/>
                <w:sz w:val="18"/>
                <w:szCs w:val="18"/>
                <w:cs/>
              </w:rPr>
              <w:t xml:space="preserve"> (076-</w:t>
            </w:r>
            <w:r w:rsidRPr="00772B7A">
              <w:rPr>
                <w:rFonts w:ascii="Arial" w:eastAsiaTheme="minorHAnsi" w:hAnsi="Arial" w:cs="Kalimati"/>
                <w:sz w:val="18"/>
                <w:szCs w:val="18"/>
              </w:rPr>
              <w:t>CR</w:t>
            </w:r>
            <w:r w:rsidRPr="00772B7A">
              <w:rPr>
                <w:rFonts w:ascii="Arial" w:eastAsiaTheme="minorHAnsi" w:hAnsi="Arial" w:cs="Kalimati"/>
                <w:sz w:val="18"/>
                <w:szCs w:val="18"/>
                <w:cs/>
              </w:rPr>
              <w:t>-</w:t>
            </w:r>
            <w:r w:rsidRPr="00772B7A">
              <w:rPr>
                <w:rFonts w:ascii="Arial" w:eastAsiaTheme="minorHAnsi" w:hAnsi="Arial" w:cs="Kalimati" w:hint="cs"/>
                <w:sz w:val="18"/>
                <w:szCs w:val="18"/>
                <w:cs/>
              </w:rPr>
              <w:t>0213</w:t>
            </w:r>
            <w:r w:rsidRPr="00772B7A">
              <w:rPr>
                <w:rFonts w:ascii="Arial" w:eastAsiaTheme="minorHAnsi" w:hAnsi="Arial" w:cs="Kalimati"/>
                <w:sz w:val="18"/>
                <w:szCs w:val="18"/>
              </w:rPr>
              <w:t xml:space="preserve"> </w:t>
            </w:r>
          </w:p>
          <w:p w:rsidR="00BD5FE5" w:rsidRPr="00772B7A" w:rsidRDefault="00BD5FE5" w:rsidP="00F16108">
            <w:pPr>
              <w:tabs>
                <w:tab w:val="left" w:pos="3181"/>
              </w:tabs>
              <w:spacing w:after="0" w:line="240" w:lineRule="auto"/>
              <w:rPr>
                <w:rFonts w:ascii="Arial" w:eastAsiaTheme="minorHAnsi" w:hAnsi="Arial" w:cs="Kalimati"/>
                <w:sz w:val="18"/>
                <w:szCs w:val="18"/>
              </w:rPr>
            </w:pPr>
            <w:r w:rsidRPr="00772B7A">
              <w:rPr>
                <w:rFonts w:ascii="Arial" w:eastAsiaTheme="minorHAnsi" w:hAnsi="Arial" w:cs="Kalimati"/>
                <w:sz w:val="18"/>
                <w:szCs w:val="18"/>
                <w:cs/>
              </w:rPr>
              <w:t xml:space="preserve">फैसला मिति </w:t>
            </w:r>
            <w:r w:rsidRPr="00772B7A">
              <w:rPr>
                <w:rFonts w:ascii="Arial" w:eastAsiaTheme="minorHAnsi" w:hAnsi="Arial" w:cs="Kalimati" w:hint="cs"/>
                <w:sz w:val="18"/>
                <w:szCs w:val="18"/>
                <w:cs/>
              </w:rPr>
              <w:t>२०७९।10।24</w:t>
            </w:r>
            <w:r w:rsidRPr="00772B7A">
              <w:rPr>
                <w:rFonts w:ascii="Arial" w:eastAsiaTheme="minorHAnsi" w:hAnsi="Arial" w:cs="Kalimati"/>
                <w:sz w:val="18"/>
                <w:szCs w:val="18"/>
              </w:rPr>
              <w:t xml:space="preserve"> </w:t>
            </w:r>
          </w:p>
        </w:tc>
        <w:tc>
          <w:tcPr>
            <w:tcW w:w="900" w:type="dxa"/>
          </w:tcPr>
          <w:p w:rsidR="00BD5FE5" w:rsidRPr="00772B7A" w:rsidRDefault="00BD5FE5" w:rsidP="00F16108">
            <w:pPr>
              <w:tabs>
                <w:tab w:val="left" w:pos="3181"/>
              </w:tabs>
              <w:spacing w:after="0" w:line="240" w:lineRule="auto"/>
              <w:ind w:right="-108"/>
              <w:rPr>
                <w:rFonts w:ascii="Arial" w:eastAsiaTheme="minorHAnsi" w:hAnsi="Arial" w:cs="Kalimati"/>
                <w:sz w:val="18"/>
                <w:szCs w:val="18"/>
              </w:rPr>
            </w:pPr>
            <w:r w:rsidRPr="00772B7A">
              <w:rPr>
                <w:rFonts w:ascii="Arial" w:eastAsiaTheme="minorHAnsi" w:hAnsi="Arial" w:cs="Kalimati"/>
                <w:sz w:val="18"/>
                <w:szCs w:val="18"/>
              </w:rPr>
              <w:t xml:space="preserve"> </w:t>
            </w:r>
            <w:r w:rsidRPr="00772B7A">
              <w:rPr>
                <w:rFonts w:ascii="Arial" w:eastAsiaTheme="minorHAnsi" w:hAnsi="Arial" w:cs="Kalimati" w:hint="cs"/>
                <w:sz w:val="18"/>
                <w:szCs w:val="18"/>
                <w:cs/>
              </w:rPr>
              <w:t>सरकारी जग्गा व्यक्ति विशेषको नाममा कायम गरी गराई भ्रष्टाचार गरेको।</w:t>
            </w:r>
          </w:p>
        </w:tc>
        <w:tc>
          <w:tcPr>
            <w:tcW w:w="3330" w:type="dxa"/>
            <w:shd w:val="clear" w:color="auto" w:fill="auto"/>
          </w:tcPr>
          <w:p w:rsidR="00BD5FE5" w:rsidRPr="00475E3C" w:rsidRDefault="00BD5FE5" w:rsidP="00F16108">
            <w:pPr>
              <w:spacing w:after="0" w:line="240" w:lineRule="auto"/>
              <w:jc w:val="both"/>
              <w:rPr>
                <w:rFonts w:ascii="Arial" w:hAnsi="Arial" w:cs="Kalimati"/>
                <w:sz w:val="18"/>
                <w:szCs w:val="18"/>
              </w:rPr>
            </w:pPr>
            <w:r w:rsidRPr="00475E3C">
              <w:rPr>
                <w:rFonts w:ascii="Arial" w:hAnsi="Arial" w:cs="Kalimati" w:hint="cs"/>
                <w:sz w:val="18"/>
                <w:szCs w:val="18"/>
                <w:cs/>
              </w:rPr>
              <w:t>प्र</w:t>
            </w:r>
            <w:r w:rsidRPr="00475E3C">
              <w:rPr>
                <w:rFonts w:ascii="Arial" w:hAnsi="Arial" w:cs="Kalimati"/>
                <w:sz w:val="18"/>
                <w:szCs w:val="18"/>
              </w:rPr>
              <w:t>.</w:t>
            </w:r>
            <w:r w:rsidRPr="00475E3C">
              <w:rPr>
                <w:rFonts w:ascii="Arial" w:hAnsi="Arial" w:cs="Kalimati" w:hint="cs"/>
                <w:sz w:val="18"/>
                <w:szCs w:val="18"/>
                <w:cs/>
              </w:rPr>
              <w:t xml:space="preserve"> शंभू प्रसाद शर्मा भन्ने शम्भु प्रसाद शर्मा र विष्णु कुमार राईले भ्रष्टाचार निवारण ऐन, 2059 को दफा 8 को उपदफा (1) तथा दफा 8(1) को खण्ड (ज) वमोजिमको कसुरमा जम्मा विगो रु. 4,12,637/- कायम गरी साविक भ्रष्टाचार निवारण ऐन, 2017 को दफा 7(1) र ऐ.को दफा 29(2) तथा भ्रष्टाचार निवारण ऐन, 2059 को दफा 8(1) वमोजिम सजाय गरी हानि नोक्सानी गरेको विगो रु. 4,12,637/- साविक भ्रष्टाचार निवारण ऐन, 2017 को दफा 16ग. तथा दफा 29(1) </w:t>
            </w:r>
            <w:r>
              <w:rPr>
                <w:rFonts w:ascii="Arial" w:hAnsi="Arial" w:cs="Kalimati" w:hint="cs"/>
                <w:sz w:val="18"/>
                <w:szCs w:val="18"/>
                <w:cs/>
              </w:rPr>
              <w:t>र</w:t>
            </w:r>
            <w:r w:rsidRPr="00475E3C">
              <w:rPr>
                <w:rFonts w:ascii="Arial" w:hAnsi="Arial" w:cs="Kalimati" w:hint="cs"/>
                <w:sz w:val="18"/>
                <w:szCs w:val="18"/>
                <w:cs/>
              </w:rPr>
              <w:t xml:space="preserve"> भ्रष्टाचार निवारण ऐन, 2059 को दफा 8(1) वमोजिम असुल उपर/जफत गरी नेपाल सरकारको नाममा कायम गरी पाउ</w:t>
            </w:r>
            <w:r>
              <w:rPr>
                <w:rFonts w:ascii="Arial" w:hAnsi="Arial" w:cs="Kalimati" w:hint="cs"/>
                <w:sz w:val="18"/>
                <w:szCs w:val="18"/>
                <w:cs/>
              </w:rPr>
              <w:t>ँ भनी</w:t>
            </w:r>
            <w:r w:rsidRPr="00475E3C">
              <w:rPr>
                <w:rFonts w:ascii="Arial" w:hAnsi="Arial" w:cs="Kalimati" w:hint="cs"/>
                <w:sz w:val="18"/>
                <w:szCs w:val="18"/>
                <w:cs/>
              </w:rPr>
              <w:t xml:space="preserve"> मागदावी लिइएको</w:t>
            </w:r>
            <w:r>
              <w:rPr>
                <w:rFonts w:ascii="Arial" w:hAnsi="Arial" w:cs="Kalimati" w:hint="cs"/>
                <w:sz w:val="18"/>
                <w:szCs w:val="18"/>
                <w:cs/>
              </w:rPr>
              <w:t>।</w:t>
            </w:r>
          </w:p>
          <w:p w:rsidR="00BD5FE5" w:rsidRPr="00772B7A" w:rsidRDefault="00BD5FE5" w:rsidP="00F16108">
            <w:pPr>
              <w:spacing w:after="0" w:line="240" w:lineRule="auto"/>
              <w:jc w:val="both"/>
              <w:rPr>
                <w:rFonts w:ascii="Arial" w:eastAsiaTheme="minorHAnsi" w:hAnsi="Arial" w:cs="Kalimati"/>
                <w:sz w:val="18"/>
                <w:szCs w:val="18"/>
              </w:rPr>
            </w:pPr>
            <w:r w:rsidRPr="00772B7A">
              <w:rPr>
                <w:rFonts w:ascii="Arial" w:eastAsiaTheme="minorHAnsi" w:hAnsi="Arial" w:cs="Kalimati" w:hint="cs"/>
                <w:sz w:val="18"/>
                <w:szCs w:val="18"/>
                <w:cs/>
              </w:rPr>
              <w:t>प्र</w:t>
            </w:r>
            <w:r w:rsidRPr="00772B7A">
              <w:rPr>
                <w:rFonts w:ascii="Arial" w:eastAsiaTheme="minorHAnsi" w:hAnsi="Arial" w:cs="Kalimati"/>
                <w:sz w:val="18"/>
                <w:szCs w:val="18"/>
              </w:rPr>
              <w:t>.</w:t>
            </w:r>
            <w:r w:rsidRPr="00772B7A">
              <w:rPr>
                <w:rFonts w:ascii="Arial" w:eastAsiaTheme="minorHAnsi" w:hAnsi="Arial" w:cs="Kalimati" w:hint="cs"/>
                <w:sz w:val="18"/>
                <w:szCs w:val="18"/>
                <w:cs/>
              </w:rPr>
              <w:t xml:space="preserve"> अरुण कुमार रञ्जीतकारलाई साविक भ्रष्टाचार निवारण ऐन, 2017 को दफा 8 र हालको भ्रष्टाचार निवारण ऐन, 2059 को दफा 8(4) को कसुरमा रु. 4,12,637/- कायम गरी साविक भ्रष्टाचार निवारण ऐन, 2017 को दफा 8 र ऐ.को दफा 29(2) तथा हालको भ्रष्टाचार निवारण</w:t>
            </w:r>
            <w:r>
              <w:rPr>
                <w:rFonts w:ascii="Arial" w:eastAsiaTheme="minorHAnsi" w:hAnsi="Arial" w:cs="Kalimati" w:hint="cs"/>
                <w:sz w:val="18"/>
                <w:szCs w:val="18"/>
                <w:cs/>
              </w:rPr>
              <w:t xml:space="preserve"> </w:t>
            </w:r>
            <w:r w:rsidRPr="00772B7A">
              <w:rPr>
                <w:rFonts w:ascii="Arial" w:eastAsiaTheme="minorHAnsi" w:hAnsi="Arial" w:cs="Kalimati" w:hint="cs"/>
                <w:sz w:val="18"/>
                <w:szCs w:val="18"/>
                <w:cs/>
              </w:rPr>
              <w:t xml:space="preserve">ऐन, 2059 को दफा ८(4) वमोजिम सजाय गरी हानी नोक्सानी गरेको विगो रु. 4,12,637/- साविक भ्रष्टाचार निवारण ऐन, 2017 को दफा 16ग र 29(1) एवं हालको भ्रष्टाचार निवारण ऐन, 2059 को दफा 8(4) वमोजिम असुल उपर/जफत गरी नेपाल सरकारको नाममा कायम गरी पाउन समेतको मागदावी लिई विशेष अदालत समक्ष आरोपपत्र दायर </w:t>
            </w:r>
            <w:r w:rsidRPr="00772B7A">
              <w:rPr>
                <w:rFonts w:ascii="Arial" w:eastAsiaTheme="minorHAnsi" w:hAnsi="Arial" w:cs="Kalimati" w:hint="cs"/>
                <w:sz w:val="18"/>
                <w:szCs w:val="18"/>
                <w:cs/>
              </w:rPr>
              <w:lastRenderedPageBreak/>
              <w:t>गरिएको</w:t>
            </w:r>
            <w:r>
              <w:rPr>
                <w:rFonts w:ascii="Arial" w:eastAsiaTheme="minorHAnsi" w:hAnsi="Arial" w:cs="Kalimati" w:hint="cs"/>
                <w:sz w:val="18"/>
                <w:szCs w:val="18"/>
                <w:cs/>
              </w:rPr>
              <w:t>मा</w:t>
            </w:r>
            <w:r w:rsidRPr="00772B7A">
              <w:rPr>
                <w:rFonts w:ascii="Arial" w:eastAsiaTheme="minorHAnsi" w:hAnsi="Arial" w:cs="Kalimati" w:hint="cs"/>
                <w:sz w:val="18"/>
                <w:szCs w:val="18"/>
                <w:cs/>
              </w:rPr>
              <w:t xml:space="preserve"> उक्त अदालतबाट प्रतिवादीहरु विष्णु कुमार राई, शम्भु प्रसाद राई र अरुण कुमार रंजितकारलाई आरोपित कसुरबाट सफाई </w:t>
            </w:r>
            <w:r>
              <w:rPr>
                <w:rFonts w:ascii="Arial" w:eastAsiaTheme="minorHAnsi" w:hAnsi="Arial" w:cs="Kalimati" w:hint="cs"/>
                <w:sz w:val="18"/>
                <w:szCs w:val="18"/>
                <w:cs/>
              </w:rPr>
              <w:t>पाउने ठहर गरी फैसला भएको</w:t>
            </w:r>
            <w:r w:rsidRPr="00772B7A">
              <w:rPr>
                <w:rFonts w:ascii="Arial" w:eastAsiaTheme="minorHAnsi" w:hAnsi="Arial" w:cs="Kalimati" w:hint="cs"/>
                <w:sz w:val="18"/>
                <w:szCs w:val="18"/>
                <w:cs/>
              </w:rPr>
              <w:t>।</w:t>
            </w:r>
          </w:p>
        </w:tc>
        <w:tc>
          <w:tcPr>
            <w:tcW w:w="2700" w:type="dxa"/>
            <w:shd w:val="clear" w:color="auto" w:fill="auto"/>
          </w:tcPr>
          <w:p w:rsidR="00BD5FE5" w:rsidRPr="00772B7A" w:rsidRDefault="00BD5FE5" w:rsidP="00F16108">
            <w:pPr>
              <w:spacing w:after="0" w:line="240" w:lineRule="auto"/>
              <w:jc w:val="both"/>
              <w:rPr>
                <w:rFonts w:ascii="Arial" w:eastAsiaTheme="minorHAnsi" w:hAnsi="Arial" w:cs="Kalimati"/>
                <w:sz w:val="18"/>
                <w:szCs w:val="18"/>
              </w:rPr>
            </w:pPr>
            <w:r w:rsidRPr="00772B7A">
              <w:rPr>
                <w:rFonts w:ascii="Arial" w:eastAsiaTheme="minorHAnsi" w:hAnsi="Arial" w:cs="Kalimati" w:hint="cs"/>
                <w:sz w:val="18"/>
                <w:szCs w:val="18"/>
                <w:cs/>
              </w:rPr>
              <w:lastRenderedPageBreak/>
              <w:t>फैसलाः</w:t>
            </w:r>
            <w:r>
              <w:rPr>
                <w:rFonts w:ascii="Arial" w:eastAsiaTheme="minorHAnsi" w:hAnsi="Arial" w:cs="Kalimati" w:hint="cs"/>
                <w:sz w:val="18"/>
                <w:szCs w:val="18"/>
                <w:cs/>
              </w:rPr>
              <w:t xml:space="preserve"> </w:t>
            </w:r>
            <w:r w:rsidRPr="00772B7A">
              <w:rPr>
                <w:rFonts w:ascii="Arial" w:eastAsiaTheme="minorHAnsi" w:hAnsi="Arial" w:cs="Kalimati"/>
                <w:sz w:val="18"/>
                <w:szCs w:val="18"/>
              </w:rPr>
              <w:t xml:space="preserve"> </w:t>
            </w:r>
            <w:r w:rsidRPr="00772B7A">
              <w:rPr>
                <w:rFonts w:ascii="Arial" w:eastAsiaTheme="minorHAnsi" w:hAnsi="Arial" w:cs="Kalimati" w:hint="cs"/>
                <w:sz w:val="18"/>
                <w:szCs w:val="18"/>
                <w:cs/>
              </w:rPr>
              <w:t>प्रतिवादी</w:t>
            </w:r>
            <w:r>
              <w:rPr>
                <w:rFonts w:ascii="Arial" w:eastAsiaTheme="minorHAnsi" w:hAnsi="Arial" w:cs="Kalimati" w:hint="cs"/>
                <w:sz w:val="18"/>
                <w:szCs w:val="18"/>
                <w:cs/>
              </w:rPr>
              <w:t>हरु</w:t>
            </w:r>
            <w:r w:rsidRPr="00772B7A">
              <w:rPr>
                <w:rFonts w:ascii="Arial" w:eastAsiaTheme="minorHAnsi" w:hAnsi="Arial" w:cs="Kalimati" w:hint="cs"/>
                <w:sz w:val="18"/>
                <w:szCs w:val="18"/>
                <w:cs/>
              </w:rPr>
              <w:t>लाई सफाई ।</w:t>
            </w:r>
          </w:p>
          <w:p w:rsidR="00BD5FE5" w:rsidRPr="00772B7A" w:rsidRDefault="00BD5FE5" w:rsidP="00F16108">
            <w:pPr>
              <w:spacing w:after="0" w:line="240" w:lineRule="auto"/>
              <w:jc w:val="both"/>
              <w:rPr>
                <w:rFonts w:ascii="Arial" w:eastAsiaTheme="minorHAnsi" w:hAnsi="Arial" w:cs="Kalimati"/>
                <w:sz w:val="18"/>
                <w:szCs w:val="18"/>
              </w:rPr>
            </w:pPr>
            <w:r w:rsidRPr="00772B7A">
              <w:rPr>
                <w:rFonts w:ascii="Arial" w:eastAsiaTheme="minorHAnsi" w:hAnsi="Arial" w:cs="Kalimati" w:hint="cs"/>
                <w:sz w:val="18"/>
                <w:szCs w:val="18"/>
                <w:cs/>
              </w:rPr>
              <w:t>विशेष अदालतले सफाई दिदा लिएका आधारः</w:t>
            </w:r>
          </w:p>
          <w:p w:rsidR="00BD5FE5" w:rsidRPr="00655DA3" w:rsidRDefault="00BD5FE5" w:rsidP="00BD5FE5">
            <w:pPr>
              <w:pStyle w:val="ListParagraph"/>
              <w:numPr>
                <w:ilvl w:val="0"/>
                <w:numId w:val="42"/>
              </w:numPr>
              <w:spacing w:after="0" w:line="240" w:lineRule="auto"/>
              <w:ind w:left="72" w:hanging="90"/>
              <w:jc w:val="both"/>
              <w:rPr>
                <w:rFonts w:ascii="Arial" w:hAnsi="Arial" w:cs="Kalimati"/>
                <w:sz w:val="18"/>
                <w:szCs w:val="18"/>
              </w:rPr>
            </w:pPr>
            <w:r w:rsidRPr="00655DA3">
              <w:rPr>
                <w:rFonts w:ascii="Arial" w:hAnsi="Arial" w:cs="Kalimati" w:hint="cs"/>
                <w:sz w:val="18"/>
                <w:szCs w:val="18"/>
                <w:cs/>
              </w:rPr>
              <w:t xml:space="preserve">उजुरीकर्ताको उजुरीका सम्बन्धमा मालपोत कार्यालयबाट मिति 2052/10/24 मा भएको निर्णय अन्यथा भन्न नसकिने हुँदा छानविन गर्न नपर्ने देखिएकोले प्रस्तुत उजुरी भ्रष्टाचार निवारण ऐन, 2059 को दफा 35 वमोजिम तामेलीमा </w:t>
            </w:r>
            <w:r w:rsidRPr="00655DA3">
              <w:rPr>
                <w:rFonts w:ascii="Arial" w:hAnsi="Arial" w:cs="Kalimati"/>
                <w:sz w:val="18"/>
                <w:szCs w:val="18"/>
                <w:cs/>
              </w:rPr>
              <w:t>राख्‍ने</w:t>
            </w:r>
            <w:r w:rsidRPr="00655DA3">
              <w:rPr>
                <w:rFonts w:ascii="Arial" w:hAnsi="Arial" w:cs="Kalimati" w:hint="cs"/>
                <w:sz w:val="18"/>
                <w:szCs w:val="18"/>
                <w:cs/>
              </w:rPr>
              <w:t xml:space="preserve"> ठह</w:t>
            </w:r>
            <w:r w:rsidRPr="00655DA3">
              <w:rPr>
                <w:rFonts w:ascii="Arial" w:hAnsi="Arial" w:cs="Kalimati"/>
                <w:sz w:val="18"/>
                <w:szCs w:val="18"/>
                <w:cs/>
              </w:rPr>
              <w:t>र्‍य</w:t>
            </w:r>
            <w:r w:rsidRPr="00655DA3">
              <w:rPr>
                <w:rFonts w:ascii="Arial" w:hAnsi="Arial" w:cs="Kalimati" w:hint="cs"/>
                <w:sz w:val="18"/>
                <w:szCs w:val="18"/>
                <w:cs/>
              </w:rPr>
              <w:t>ाई अख्तियार दुरुपयोग अनुसन्धान आयोगबाट</w:t>
            </w:r>
            <w:r>
              <w:rPr>
                <w:rFonts w:ascii="Arial" w:hAnsi="Arial" w:cs="Kalimati" w:hint="cs"/>
                <w:sz w:val="18"/>
                <w:szCs w:val="18"/>
                <w:cs/>
              </w:rPr>
              <w:t xml:space="preserve"> </w:t>
            </w:r>
            <w:r w:rsidRPr="00655DA3">
              <w:rPr>
                <w:rFonts w:ascii="Arial" w:hAnsi="Arial" w:cs="Kalimati" w:hint="cs"/>
                <w:sz w:val="18"/>
                <w:szCs w:val="18"/>
                <w:cs/>
              </w:rPr>
              <w:t>भएको निर्णय वस्तुगत आधार र प्रमाणमा सारभुत रुपमा भिन्नता आएको नदेखिएको अवस्था समेतका आधारमा आरोप दावी पुग्न सक्ने नदेखिएको।</w:t>
            </w:r>
          </w:p>
          <w:p w:rsidR="00BD5FE5" w:rsidRPr="00655DA3" w:rsidRDefault="00BD5FE5" w:rsidP="00BD5FE5">
            <w:pPr>
              <w:pStyle w:val="ListParagraph"/>
              <w:numPr>
                <w:ilvl w:val="0"/>
                <w:numId w:val="42"/>
              </w:numPr>
              <w:spacing w:after="0" w:line="240" w:lineRule="auto"/>
              <w:ind w:left="72" w:hanging="90"/>
              <w:jc w:val="both"/>
              <w:rPr>
                <w:rFonts w:ascii="Arial" w:hAnsi="Arial" w:cs="Kalimati"/>
                <w:sz w:val="18"/>
                <w:szCs w:val="18"/>
              </w:rPr>
            </w:pPr>
            <w:r w:rsidRPr="00655DA3">
              <w:rPr>
                <w:rFonts w:ascii="Arial" w:hAnsi="Arial" w:cs="Kalimati" w:hint="cs"/>
                <w:sz w:val="18"/>
                <w:szCs w:val="18"/>
                <w:cs/>
              </w:rPr>
              <w:t>मालपोत कार्यालय, डिल्लीबजारमा व्यक्ति विशेषले गरेको सरकारी जग्गा दर्ता वदर गरी पाउँ भनी दिएको निवेदनमा मालपोत कार्यालय डिल्लीबजारले तामेलीमा राखेको उपर निज उजुरकर्ता कानूनी उपचारमा गएको नदेखिएको।</w:t>
            </w:r>
          </w:p>
          <w:p w:rsidR="00BD5FE5" w:rsidRPr="00772B7A" w:rsidRDefault="00BD5FE5" w:rsidP="00BD5FE5">
            <w:pPr>
              <w:pStyle w:val="ListParagraph"/>
              <w:numPr>
                <w:ilvl w:val="0"/>
                <w:numId w:val="2"/>
              </w:numPr>
              <w:spacing w:after="0" w:line="240" w:lineRule="auto"/>
              <w:ind w:left="152" w:hanging="152"/>
              <w:jc w:val="both"/>
              <w:rPr>
                <w:rFonts w:ascii="Arial" w:hAnsi="Arial" w:cs="Kalimati"/>
                <w:sz w:val="18"/>
                <w:szCs w:val="18"/>
              </w:rPr>
            </w:pPr>
            <w:r w:rsidRPr="00655DA3">
              <w:rPr>
                <w:rFonts w:ascii="Arial" w:hAnsi="Arial" w:cs="Kalimati" w:hint="cs"/>
                <w:sz w:val="18"/>
                <w:szCs w:val="18"/>
                <w:cs/>
              </w:rPr>
              <w:t>प्रतिवादीले</w:t>
            </w:r>
            <w:r>
              <w:rPr>
                <w:rFonts w:ascii="Arial" w:hAnsi="Arial" w:cs="Kalimati" w:hint="cs"/>
                <w:sz w:val="18"/>
                <w:szCs w:val="18"/>
                <w:cs/>
              </w:rPr>
              <w:t xml:space="preserve"> </w:t>
            </w:r>
            <w:r w:rsidRPr="00655DA3">
              <w:rPr>
                <w:rFonts w:ascii="Arial" w:hAnsi="Arial" w:cs="Kalimati" w:hint="cs"/>
                <w:sz w:val="18"/>
                <w:szCs w:val="18"/>
                <w:cs/>
              </w:rPr>
              <w:t xml:space="preserve">मिति 052/10/24 मा श्रेस्ता अधावधिक गरेको निर्णय अन्यथा नभई सदर कायम रहेको अवस्थामा देवानी प्रकृतिको विषयको सम्बन्धमा यस अदालतबाट निर्णय हुन सक्ने अवस्था </w:t>
            </w:r>
            <w:r>
              <w:rPr>
                <w:rFonts w:ascii="Arial" w:hAnsi="Arial" w:cs="Kalimati" w:hint="cs"/>
                <w:sz w:val="18"/>
                <w:szCs w:val="18"/>
                <w:cs/>
              </w:rPr>
              <w:t>नदेखिएको।</w:t>
            </w:r>
          </w:p>
        </w:tc>
        <w:tc>
          <w:tcPr>
            <w:tcW w:w="7200" w:type="dxa"/>
            <w:shd w:val="clear" w:color="auto" w:fill="auto"/>
          </w:tcPr>
          <w:p w:rsidR="00BD5FE5" w:rsidRPr="00772B7A" w:rsidRDefault="00BD5FE5" w:rsidP="00BD5FE5">
            <w:pPr>
              <w:pStyle w:val="ListParagraph"/>
              <w:numPr>
                <w:ilvl w:val="0"/>
                <w:numId w:val="42"/>
              </w:numPr>
              <w:spacing w:after="0" w:line="240" w:lineRule="auto"/>
              <w:ind w:left="72" w:hanging="90"/>
              <w:jc w:val="both"/>
              <w:rPr>
                <w:rFonts w:ascii="Arial" w:hAnsi="Arial" w:cs="Kalimati"/>
                <w:sz w:val="18"/>
                <w:szCs w:val="18"/>
              </w:rPr>
            </w:pPr>
            <w:r w:rsidRPr="00772B7A">
              <w:rPr>
                <w:rFonts w:ascii="Arial" w:hAnsi="Arial" w:cs="Kalimati" w:hint="cs"/>
                <w:sz w:val="18"/>
                <w:szCs w:val="18"/>
                <w:cs/>
              </w:rPr>
              <w:t xml:space="preserve">अख्तियार दुरुपयोग अनुसन्धान आयोगमा उजुरी परि सो सम्बन्धमा </w:t>
            </w:r>
            <w:r>
              <w:rPr>
                <w:rFonts w:ascii="Arial" w:hAnsi="Arial" w:cs="Kalimati" w:hint="cs"/>
                <w:sz w:val="18"/>
                <w:szCs w:val="18"/>
                <w:cs/>
              </w:rPr>
              <w:t>आयोगको</w:t>
            </w:r>
            <w:r w:rsidRPr="00772B7A">
              <w:rPr>
                <w:rFonts w:ascii="Arial" w:hAnsi="Arial" w:cs="Kalimati" w:hint="cs"/>
                <w:sz w:val="18"/>
                <w:szCs w:val="18"/>
                <w:cs/>
              </w:rPr>
              <w:t xml:space="preserve"> निर्णयबाट उजुरी तामेलीमा रा</w:t>
            </w:r>
            <w:r w:rsidRPr="00772B7A">
              <w:rPr>
                <w:rFonts w:ascii="Arial" w:hAnsi="Arial" w:cs="Kalimati"/>
                <w:sz w:val="18"/>
                <w:szCs w:val="18"/>
                <w:cs/>
              </w:rPr>
              <w:t>ख्‍ने</w:t>
            </w:r>
            <w:r w:rsidRPr="00772B7A">
              <w:rPr>
                <w:rFonts w:ascii="Arial" w:hAnsi="Arial" w:cs="Kalimati" w:hint="cs"/>
                <w:sz w:val="18"/>
                <w:szCs w:val="18"/>
                <w:cs/>
              </w:rPr>
              <w:t xml:space="preserve"> निर्णय भए तापनि सोही विषयमा उजुरीकर्ताबाट नाप नक्साको स्केच सहित पुनः उजुरी परी नापी कार्यालय डिल्लीबजारमा पत्राचार हुँदा 311.00 वर्गमिटर क्षेत्रफल साविक नापीको सरकारी बाटो व्यक्तिको जग्गामा घुसाई हालसाविक दर्ता एवं अधावधिक बढ कायम भएको भनी साविक र ओभरल्याप हुने हालको नक्साबाट </w:t>
            </w:r>
            <w:r>
              <w:rPr>
                <w:rFonts w:ascii="Arial" w:hAnsi="Arial" w:cs="Kalimati" w:hint="cs"/>
                <w:sz w:val="18"/>
                <w:szCs w:val="18"/>
                <w:cs/>
              </w:rPr>
              <w:t>देखिएको</w:t>
            </w:r>
            <w:r w:rsidRPr="00772B7A">
              <w:rPr>
                <w:rFonts w:ascii="Arial" w:hAnsi="Arial" w:cs="Kalimati" w:hint="cs"/>
                <w:sz w:val="18"/>
                <w:szCs w:val="18"/>
                <w:cs/>
              </w:rPr>
              <w:t xml:space="preserve">। उक्त तामेलीमा राख्ने निर्णय भएकोमा यस आयोगको मिति 2075/1/2 गतेको निर्णयबाट नक्सा सहितको थप कागज प्रमाण सहित </w:t>
            </w:r>
            <w:r>
              <w:rPr>
                <w:rFonts w:ascii="Arial" w:hAnsi="Arial" w:cs="Kalimati" w:hint="cs"/>
                <w:sz w:val="18"/>
                <w:szCs w:val="18"/>
                <w:cs/>
              </w:rPr>
              <w:t>उक्त</w:t>
            </w:r>
            <w:r w:rsidRPr="00772B7A">
              <w:rPr>
                <w:rFonts w:ascii="Arial" w:hAnsi="Arial" w:cs="Kalimati" w:hint="cs"/>
                <w:sz w:val="18"/>
                <w:szCs w:val="18"/>
                <w:cs/>
              </w:rPr>
              <w:t xml:space="preserve"> उजुरी दर्ता भई तामेलीको</w:t>
            </w:r>
            <w:r>
              <w:rPr>
                <w:rFonts w:ascii="Arial" w:hAnsi="Arial" w:cs="Kalimati" w:hint="cs"/>
                <w:sz w:val="18"/>
                <w:szCs w:val="18"/>
                <w:cs/>
              </w:rPr>
              <w:t xml:space="preserve"> सो</w:t>
            </w:r>
            <w:r w:rsidRPr="00772B7A">
              <w:rPr>
                <w:rFonts w:ascii="Arial" w:hAnsi="Arial" w:cs="Kalimati" w:hint="cs"/>
                <w:sz w:val="18"/>
                <w:szCs w:val="18"/>
                <w:cs/>
              </w:rPr>
              <w:t xml:space="preserve"> उजुरी जगाई उजुरी एकिकृत गर्ने निर्णय</w:t>
            </w:r>
            <w:r>
              <w:rPr>
                <w:rFonts w:ascii="Arial" w:hAnsi="Arial" w:cs="Kalimati" w:hint="cs"/>
                <w:sz w:val="18"/>
                <w:szCs w:val="18"/>
                <w:cs/>
              </w:rPr>
              <w:t xml:space="preserve"> भए</w:t>
            </w:r>
            <w:r w:rsidRPr="00772B7A">
              <w:rPr>
                <w:rFonts w:ascii="Arial" w:hAnsi="Arial" w:cs="Kalimati" w:hint="cs"/>
                <w:sz w:val="18"/>
                <w:szCs w:val="18"/>
                <w:cs/>
              </w:rPr>
              <w:t xml:space="preserve"> अनुसार अनुसन्धान भई प्रस्तुत मुद्धा दायर भएको हो। काठमाण्डौ जिल्ला साविक नगर 2क कि.नं. 237 को जग्गा अरुण कुमार रन्जितकारले मिति 2030/1/</w:t>
            </w:r>
            <w:r>
              <w:rPr>
                <w:rFonts w:ascii="Arial" w:hAnsi="Arial" w:cs="Kalimati" w:hint="cs"/>
                <w:sz w:val="18"/>
                <w:szCs w:val="18"/>
                <w:cs/>
              </w:rPr>
              <w:t>25 को पारित राजिनामाबाट खरिद गरी</w:t>
            </w:r>
            <w:r w:rsidRPr="00772B7A">
              <w:rPr>
                <w:rFonts w:ascii="Arial" w:hAnsi="Arial" w:cs="Kalimati" w:hint="cs"/>
                <w:sz w:val="18"/>
                <w:szCs w:val="18"/>
                <w:cs/>
              </w:rPr>
              <w:t xml:space="preserve"> लिएकोमा नयाँ नापीका वखत साविक नापीको उक्त</w:t>
            </w:r>
            <w:r>
              <w:rPr>
                <w:rFonts w:ascii="Arial" w:hAnsi="Arial" w:cs="Kalimati" w:hint="cs"/>
                <w:sz w:val="18"/>
                <w:szCs w:val="18"/>
                <w:cs/>
              </w:rPr>
              <w:t xml:space="preserve"> कि.नं.</w:t>
            </w:r>
            <w:r w:rsidRPr="00772B7A">
              <w:rPr>
                <w:rFonts w:ascii="Arial" w:hAnsi="Arial" w:cs="Kalimati" w:hint="cs"/>
                <w:sz w:val="18"/>
                <w:szCs w:val="18"/>
                <w:cs/>
              </w:rPr>
              <w:t xml:space="preserve"> 237 को जग्गा भिडाई हाल नगर-12, कि.नं. 1 को क्षेत्रफल 0-7-3-2 र सिट नं. 102-1144-07 कि.नं. 78 क्षे.फ. 0-11-1-1 गरी जम्मा क्षेत्रफल 1-3-0-3 कायम गराई 3 नं. नापी गोश्वरा काठमाण्डौबाट मिति 2047/2/27 मा हालसाविक दर्ता गर्ने निर्णय भई निजको नाममा जग्गाधनी दर्ता श्रेस्ता कायम भएको </w:t>
            </w:r>
            <w:r>
              <w:rPr>
                <w:rFonts w:ascii="Arial" w:hAnsi="Arial" w:cs="Kalimati" w:hint="cs"/>
                <w:sz w:val="18"/>
                <w:szCs w:val="18"/>
                <w:cs/>
              </w:rPr>
              <w:t>देखिएको</w:t>
            </w:r>
            <w:r w:rsidRPr="00772B7A">
              <w:rPr>
                <w:rFonts w:ascii="Arial" w:hAnsi="Arial" w:cs="Kalimati" w:hint="cs"/>
                <w:sz w:val="18"/>
                <w:szCs w:val="18"/>
                <w:cs/>
              </w:rPr>
              <w:t>। नापी गोश्वाराबाट उल्लेखित जग्गाको हाल साविक दर्ता गर्दा जग्गा नाँपजाँच ऐन, 2019(छैठौँ संसोधन</w:t>
            </w:r>
            <w:r>
              <w:rPr>
                <w:rFonts w:ascii="Arial" w:hAnsi="Arial" w:cs="Kalimati" w:hint="cs"/>
                <w:sz w:val="18"/>
                <w:szCs w:val="18"/>
                <w:cs/>
              </w:rPr>
              <w:t>)</w:t>
            </w:r>
            <w:r w:rsidRPr="00772B7A">
              <w:rPr>
                <w:rFonts w:ascii="Arial" w:hAnsi="Arial" w:cs="Kalimati" w:hint="cs"/>
                <w:sz w:val="18"/>
                <w:szCs w:val="18"/>
                <w:cs/>
              </w:rPr>
              <w:t xml:space="preserve"> </w:t>
            </w:r>
            <w:r>
              <w:rPr>
                <w:rFonts w:ascii="Arial" w:hAnsi="Arial" w:cs="Kalimati" w:hint="cs"/>
                <w:sz w:val="18"/>
                <w:szCs w:val="18"/>
                <w:cs/>
              </w:rPr>
              <w:t>को</w:t>
            </w:r>
            <w:r w:rsidRPr="00772B7A">
              <w:rPr>
                <w:rFonts w:ascii="Arial" w:hAnsi="Arial" w:cs="Kalimati" w:hint="cs"/>
                <w:sz w:val="18"/>
                <w:szCs w:val="18"/>
                <w:cs/>
              </w:rPr>
              <w:t xml:space="preserve"> दफा 7 को उपदफा (3) विपरित हुने गरी व्यक्ति विशेषको उल्लेखित जग्गामा सरकारी बाटोको 311.00 वर्गमिटर क्षेत्रफल जग्गा घुसाई मालपोत कार्यालय, डिल्लीबजारबाट जग्गाधनी निवेदकको माग वमोजिम उक्त जग्गाको अधावधिक बढ कायम गर्ने निर्णय भएको </w:t>
            </w:r>
            <w:r>
              <w:rPr>
                <w:rFonts w:ascii="Arial" w:hAnsi="Arial" w:cs="Kalimati" w:hint="cs"/>
                <w:sz w:val="18"/>
                <w:szCs w:val="18"/>
                <w:cs/>
              </w:rPr>
              <w:t>देखिएको</w:t>
            </w:r>
            <w:r w:rsidRPr="00772B7A">
              <w:rPr>
                <w:rFonts w:ascii="Arial" w:hAnsi="Arial" w:cs="Kalimati" w:hint="cs"/>
                <w:sz w:val="18"/>
                <w:szCs w:val="18"/>
                <w:cs/>
              </w:rPr>
              <w:t>। सार्वजनिक बाटोको जग्गा बदनियत रुपले व्यक्तिको जग्गामा घुसाई जग्गा बढ कायम हुने गरी भएको उक्त निर्णय अनियमित भएको हुँदा उक्त कार्य</w:t>
            </w:r>
            <w:r>
              <w:rPr>
                <w:rFonts w:ascii="Arial" w:hAnsi="Arial" w:cs="Kalimati" w:hint="cs"/>
                <w:sz w:val="18"/>
                <w:szCs w:val="18"/>
                <w:cs/>
              </w:rPr>
              <w:t>सँग सम्बन्धित उजुरीलाई</w:t>
            </w:r>
            <w:r w:rsidRPr="00772B7A">
              <w:rPr>
                <w:rFonts w:ascii="Arial" w:hAnsi="Arial" w:cs="Kalimati" w:hint="cs"/>
                <w:sz w:val="18"/>
                <w:szCs w:val="18"/>
                <w:cs/>
              </w:rPr>
              <w:t xml:space="preserve"> अख्तियार दुरुपयोग अनुसन्धान आयोगले पहिले नै दुई पटक तामेलीमा</w:t>
            </w:r>
            <w:r>
              <w:rPr>
                <w:rFonts w:ascii="Arial" w:hAnsi="Arial" w:cs="Kalimati" w:hint="cs"/>
                <w:sz w:val="18"/>
                <w:szCs w:val="18"/>
                <w:cs/>
              </w:rPr>
              <w:t xml:space="preserve"> दर्ता</w:t>
            </w:r>
            <w:r w:rsidRPr="00772B7A">
              <w:rPr>
                <w:rFonts w:ascii="Arial" w:hAnsi="Arial" w:cs="Kalimati" w:hint="cs"/>
                <w:sz w:val="18"/>
                <w:szCs w:val="18"/>
                <w:cs/>
              </w:rPr>
              <w:t xml:space="preserve"> राखेको भन्ने समेत आधार लिई</w:t>
            </w:r>
            <w:r>
              <w:rPr>
                <w:rFonts w:ascii="Arial" w:hAnsi="Arial" w:cs="Kalimati" w:hint="cs"/>
                <w:sz w:val="18"/>
                <w:szCs w:val="18"/>
                <w:cs/>
              </w:rPr>
              <w:t xml:space="preserve"> प्रतिवादीलाई</w:t>
            </w:r>
            <w:r w:rsidRPr="00772B7A">
              <w:rPr>
                <w:rFonts w:ascii="Arial" w:hAnsi="Arial" w:cs="Kalimati" w:hint="cs"/>
                <w:sz w:val="18"/>
                <w:szCs w:val="18"/>
                <w:cs/>
              </w:rPr>
              <w:t xml:space="preserve"> आरोपदावीबाट सफाई दिने गरी भएको फैसला त्रुटीपूर्ण रहेको। भ्रष्टाचार निवारण ऐन 2059 को दफा 35 को प्रतिवन्धात्मक वाक्यांशबाट समेत पहिला तामेलीमा रहेको विषयमा पछि नयाँ प्रमाण फेला परेमा अनुसन्धान तहकिकात गर्न सकिने भन्ने स्पष्ट व्यवस्था रहेको सो कानूनी व्यवस्था विपरितका आधारहरु लिई प्रतिवादीहरुलाई सफाई दिएको फैसला त्रुटीपूर्ण </w:t>
            </w:r>
            <w:r>
              <w:rPr>
                <w:rFonts w:ascii="Arial" w:hAnsi="Arial" w:cs="Kalimati" w:hint="cs"/>
                <w:sz w:val="18"/>
                <w:szCs w:val="18"/>
                <w:cs/>
              </w:rPr>
              <w:t>रहेको</w:t>
            </w:r>
            <w:r w:rsidRPr="00772B7A">
              <w:rPr>
                <w:rFonts w:ascii="Arial" w:hAnsi="Arial" w:cs="Kalimati" w:hint="cs"/>
                <w:sz w:val="18"/>
                <w:szCs w:val="18"/>
                <w:cs/>
              </w:rPr>
              <w:t xml:space="preserve">। </w:t>
            </w:r>
          </w:p>
          <w:p w:rsidR="00BD5FE5" w:rsidRPr="00772B7A" w:rsidRDefault="00BD5FE5" w:rsidP="00BD5FE5">
            <w:pPr>
              <w:pStyle w:val="ListParagraph"/>
              <w:numPr>
                <w:ilvl w:val="0"/>
                <w:numId w:val="42"/>
              </w:numPr>
              <w:spacing w:after="0" w:line="240" w:lineRule="auto"/>
              <w:ind w:left="72" w:hanging="90"/>
              <w:jc w:val="both"/>
              <w:rPr>
                <w:rFonts w:ascii="Arial" w:hAnsi="Arial" w:cs="Kalimati"/>
                <w:sz w:val="18"/>
                <w:szCs w:val="18"/>
              </w:rPr>
            </w:pPr>
            <w:r w:rsidRPr="00772B7A">
              <w:rPr>
                <w:rFonts w:ascii="Arial" w:hAnsi="Arial" w:cs="Kalimati" w:hint="cs"/>
                <w:sz w:val="18"/>
                <w:szCs w:val="18"/>
                <w:cs/>
              </w:rPr>
              <w:t>सरकारी सम्पत्ति हानिनोक्सानी भएको प्रस्तुत मुद्धामा उजुरीकर्ताले मालपोत कार्यालयमा दिएको उजुरी तामेलीमा राखेको उपर कानूनी उपचारमा गएको नदेखिएको भन्ने आधारमा प्रस्तुत भ्रष्टाचार कसुरमा प्रतिवादीहरुले कसुरबाट उन्मुक्ति पाउने आधार बन्न सक्दैन</w:t>
            </w:r>
            <w:r>
              <w:rPr>
                <w:rFonts w:ascii="Arial" w:hAnsi="Arial" w:cs="Kalimati" w:hint="cs"/>
                <w:sz w:val="18"/>
                <w:szCs w:val="18"/>
                <w:cs/>
              </w:rPr>
              <w:t>।</w:t>
            </w:r>
            <w:r w:rsidRPr="00772B7A">
              <w:rPr>
                <w:rFonts w:ascii="Arial" w:hAnsi="Arial" w:cs="Kalimati" w:hint="cs"/>
                <w:sz w:val="18"/>
                <w:szCs w:val="18"/>
                <w:cs/>
              </w:rPr>
              <w:t xml:space="preserve"> सरकारी सम्पत्ति व्यक्तिको नाममा घुसाउने, दर्ता गर्ने कार्यमा एक त हदम्याद नहुने र सरकारी र सार्वजन</w:t>
            </w:r>
            <w:r>
              <w:rPr>
                <w:rFonts w:ascii="Arial" w:hAnsi="Arial" w:cs="Kalimati" w:hint="cs"/>
                <w:sz w:val="18"/>
                <w:szCs w:val="18"/>
                <w:cs/>
              </w:rPr>
              <w:t>िक सम्पत्तिको संरक्षण गर्ने दायि</w:t>
            </w:r>
            <w:r w:rsidRPr="00772B7A">
              <w:rPr>
                <w:rFonts w:ascii="Arial" w:hAnsi="Arial" w:cs="Kalimati" w:hint="cs"/>
                <w:sz w:val="18"/>
                <w:szCs w:val="18"/>
                <w:cs/>
              </w:rPr>
              <w:t xml:space="preserve">त्व मूलतः सरकारी निकायहरुलाई गरेको </w:t>
            </w:r>
            <w:r w:rsidRPr="00772B7A">
              <w:rPr>
                <w:rFonts w:ascii="Arial" w:hAnsi="Arial" w:cs="Kalimati"/>
                <w:sz w:val="18"/>
                <w:szCs w:val="18"/>
              </w:rPr>
              <w:t xml:space="preserve">Doctrine of Parents Patria </w:t>
            </w:r>
            <w:r w:rsidRPr="00772B7A">
              <w:rPr>
                <w:rFonts w:ascii="Arial" w:hAnsi="Arial" w:cs="Kalimati" w:hint="cs"/>
                <w:sz w:val="18"/>
                <w:szCs w:val="18"/>
                <w:cs/>
              </w:rPr>
              <w:t>अन्तरगत राज्यले प्रकृतिक श्रोत साधनहरुको संरक्षणको जिम्मेवारी लिनु पर्ने (ने.का.प. 2066 अंक 12 नि.नं. 8280) सिद्धान्तको विपरित उजुरकर्ता</w:t>
            </w:r>
            <w:r>
              <w:rPr>
                <w:rFonts w:ascii="Arial" w:hAnsi="Arial" w:cs="Kalimati" w:hint="cs"/>
                <w:sz w:val="18"/>
                <w:szCs w:val="18"/>
                <w:cs/>
              </w:rPr>
              <w:t>ले</w:t>
            </w:r>
            <w:r w:rsidRPr="00772B7A">
              <w:rPr>
                <w:rFonts w:ascii="Arial" w:hAnsi="Arial" w:cs="Kalimati" w:hint="cs"/>
                <w:sz w:val="18"/>
                <w:szCs w:val="18"/>
                <w:cs/>
              </w:rPr>
              <w:t xml:space="preserve"> मालपोत कार्यालयमा दिएको उजुरी तामेलिमा </w:t>
            </w:r>
            <w:r w:rsidRPr="00772B7A">
              <w:rPr>
                <w:rFonts w:ascii="Arial" w:hAnsi="Arial" w:cs="Kalimati" w:hint="cs"/>
                <w:sz w:val="18"/>
                <w:szCs w:val="18"/>
                <w:cs/>
              </w:rPr>
              <w:lastRenderedPageBreak/>
              <w:t>राखेको उपर कानूनी उपचारको गएको नदेखिएको भन्ने आधार</w:t>
            </w:r>
            <w:r>
              <w:rPr>
                <w:rFonts w:ascii="Arial" w:hAnsi="Arial" w:cs="Kalimati" w:hint="cs"/>
                <w:sz w:val="18"/>
                <w:szCs w:val="18"/>
                <w:cs/>
              </w:rPr>
              <w:t>मा प्रतिवादीहरुलाई सफाई दिने गरी</w:t>
            </w:r>
            <w:r w:rsidRPr="00772B7A">
              <w:rPr>
                <w:rFonts w:ascii="Arial" w:hAnsi="Arial" w:cs="Kalimati" w:hint="cs"/>
                <w:sz w:val="18"/>
                <w:szCs w:val="18"/>
                <w:cs/>
              </w:rPr>
              <w:t xml:space="preserve"> भएको फैसला त्रुटीपूर्ण रहेको। हदम्याद र हकदैया थिएन भन्ने अभिप्रायले उक्त आधार लिएको भन्ने मान्ने हो भने पनि अख्तियार दुरुपयोग अनुसन्धान आयोग ऐन, 2048 को दफा 13(2) को प्रतिबन्धात्मक वाक्यांशमा सरकारी वा सार्वजनिक सम्पत्तिको हिनामिना गरी भ्रष्टाचार गरेकोमा कुनै हदम्याद नलाग्ने व्यवस्था गरिएबाट समेत उक्त फैसला त्रुटीपूर्ण रहेको। </w:t>
            </w:r>
          </w:p>
          <w:p w:rsidR="00BD5FE5" w:rsidRPr="00772B7A" w:rsidRDefault="00BD5FE5" w:rsidP="00BD5FE5">
            <w:pPr>
              <w:pStyle w:val="ListParagraph"/>
              <w:numPr>
                <w:ilvl w:val="0"/>
                <w:numId w:val="42"/>
              </w:numPr>
              <w:spacing w:after="0" w:line="240" w:lineRule="auto"/>
              <w:ind w:left="72" w:hanging="90"/>
              <w:jc w:val="both"/>
              <w:rPr>
                <w:rFonts w:ascii="Arial" w:hAnsi="Arial" w:cs="Kalimati"/>
                <w:sz w:val="18"/>
                <w:szCs w:val="18"/>
              </w:rPr>
            </w:pPr>
            <w:r w:rsidRPr="00772B7A">
              <w:rPr>
                <w:rFonts w:ascii="Arial" w:hAnsi="Arial" w:cs="Kalimati" w:hint="cs"/>
                <w:sz w:val="18"/>
                <w:szCs w:val="18"/>
                <w:cs/>
              </w:rPr>
              <w:t>उजुरीकर्ता</w:t>
            </w:r>
            <w:r>
              <w:rPr>
                <w:rFonts w:ascii="Arial" w:hAnsi="Arial" w:cs="Kalimati" w:hint="cs"/>
                <w:sz w:val="18"/>
                <w:szCs w:val="18"/>
                <w:cs/>
              </w:rPr>
              <w:t>को</w:t>
            </w:r>
            <w:r w:rsidRPr="00772B7A">
              <w:rPr>
                <w:rFonts w:ascii="Arial" w:hAnsi="Arial" w:cs="Kalimati" w:hint="cs"/>
                <w:sz w:val="18"/>
                <w:szCs w:val="18"/>
                <w:cs/>
              </w:rPr>
              <w:t xml:space="preserve"> उजुरीका सम्बन्धमा मालपोत कार्यालयबाट मिति 2052/10/24 मा भएको निर्णय अन्यथा भन्न नसकिने हु</w:t>
            </w:r>
            <w:r>
              <w:rPr>
                <w:rFonts w:ascii="Arial" w:hAnsi="Arial" w:cs="Kalimati" w:hint="cs"/>
                <w:sz w:val="18"/>
                <w:szCs w:val="18"/>
                <w:cs/>
              </w:rPr>
              <w:t>ँ</w:t>
            </w:r>
            <w:r w:rsidRPr="00772B7A">
              <w:rPr>
                <w:rFonts w:ascii="Arial" w:hAnsi="Arial" w:cs="Kalimati" w:hint="cs"/>
                <w:sz w:val="18"/>
                <w:szCs w:val="18"/>
                <w:cs/>
              </w:rPr>
              <w:t xml:space="preserve">दा छानविन गर्न नपर्ने देखिएकोले प्रस्तुत उजुरी भ्रष्टाचार निवारण ऐन, 2059 को दफा 35 </w:t>
            </w:r>
            <w:r>
              <w:rPr>
                <w:rFonts w:ascii="Arial" w:hAnsi="Arial" w:cs="Kalimati" w:hint="cs"/>
                <w:sz w:val="18"/>
                <w:szCs w:val="18"/>
                <w:cs/>
              </w:rPr>
              <w:t xml:space="preserve">बमोजिम </w:t>
            </w:r>
            <w:r w:rsidRPr="00772B7A">
              <w:rPr>
                <w:rFonts w:ascii="Arial" w:hAnsi="Arial" w:cs="Kalimati" w:hint="cs"/>
                <w:sz w:val="18"/>
                <w:szCs w:val="18"/>
                <w:cs/>
              </w:rPr>
              <w:t xml:space="preserve">तामेलीमा राख्ने ठहर्‍याई अख्तियार दुरुपयोग अनुसन्धान आयोगबाट निर्णय भएकोमा </w:t>
            </w:r>
            <w:r>
              <w:rPr>
                <w:rFonts w:ascii="Arial" w:hAnsi="Arial" w:cs="Kalimati" w:hint="cs"/>
                <w:sz w:val="18"/>
                <w:szCs w:val="18"/>
                <w:cs/>
              </w:rPr>
              <w:t>पछि</w:t>
            </w:r>
            <w:r w:rsidRPr="00772B7A">
              <w:rPr>
                <w:rFonts w:ascii="Arial" w:hAnsi="Arial" w:cs="Kalimati" w:hint="cs"/>
                <w:sz w:val="18"/>
                <w:szCs w:val="18"/>
                <w:cs/>
              </w:rPr>
              <w:t xml:space="preserve"> नक्सा</w:t>
            </w:r>
            <w:r>
              <w:rPr>
                <w:rFonts w:ascii="Arial" w:hAnsi="Arial" w:cs="Kalimati" w:hint="cs"/>
                <w:sz w:val="18"/>
                <w:szCs w:val="18"/>
                <w:cs/>
              </w:rPr>
              <w:t xml:space="preserve"> सहितको थप कागजात सहित उजुरी परी</w:t>
            </w:r>
            <w:r w:rsidRPr="00772B7A">
              <w:rPr>
                <w:rFonts w:ascii="Arial" w:hAnsi="Arial" w:cs="Kalimati" w:hint="cs"/>
                <w:sz w:val="18"/>
                <w:szCs w:val="18"/>
                <w:cs/>
              </w:rPr>
              <w:t xml:space="preserve"> आयोगको मिति 2075/1/12 को निर्णयानुसार उक्त तामेली उजुरी जगाई थप प्रमाण पेश हुन आएबाट अनुसन्धान भई मुद्धा दायर भएको। भ्रष्टाचार निवारण ऐन, 2059 को दफा 35 को प्रतिवन्धात्मक वाक्याँशबाट समेत पहिला तामेलीमा रहेको विषयमा पछि नयाँ प्रमाण फेला परेमा अनुसन्धान तहकिकात गर्न सकिने स्पष्ट विद्यमान कानूनी व्यवस्थाको विपरित हुने गरी उल्लेखित आधार लिई प्रतिवादीहरुलाई कसुरबाट उन्मुक्ति दिने गरी भएको फैसला त्रुटीपूर्ण </w:t>
            </w:r>
            <w:r>
              <w:rPr>
                <w:rFonts w:ascii="Arial" w:hAnsi="Arial" w:cs="Kalimati" w:hint="cs"/>
                <w:sz w:val="18"/>
                <w:szCs w:val="18"/>
                <w:cs/>
              </w:rPr>
              <w:t>रहेको</w:t>
            </w:r>
            <w:r w:rsidRPr="00772B7A">
              <w:rPr>
                <w:rFonts w:ascii="Arial" w:hAnsi="Arial" w:cs="Kalimati" w:hint="cs"/>
                <w:sz w:val="18"/>
                <w:szCs w:val="18"/>
                <w:cs/>
              </w:rPr>
              <w:t xml:space="preserve">। </w:t>
            </w:r>
          </w:p>
          <w:p w:rsidR="00BD5FE5" w:rsidRPr="00772B7A" w:rsidRDefault="00BD5FE5" w:rsidP="00BD5FE5">
            <w:pPr>
              <w:pStyle w:val="ListParagraph"/>
              <w:numPr>
                <w:ilvl w:val="0"/>
                <w:numId w:val="42"/>
              </w:numPr>
              <w:spacing w:after="0" w:line="240" w:lineRule="auto"/>
              <w:ind w:left="72" w:hanging="90"/>
              <w:jc w:val="both"/>
              <w:rPr>
                <w:rFonts w:ascii="Arial" w:hAnsi="Arial" w:cs="Kalimati"/>
                <w:sz w:val="18"/>
                <w:szCs w:val="18"/>
              </w:rPr>
            </w:pPr>
            <w:r w:rsidRPr="00772B7A">
              <w:rPr>
                <w:rFonts w:ascii="Arial" w:hAnsi="Arial" w:cs="Kalimati" w:hint="cs"/>
                <w:sz w:val="18"/>
                <w:szCs w:val="18"/>
                <w:cs/>
              </w:rPr>
              <w:t>अनुसन्धानको क्रममा नापी कार्यालय, डिल्लीबजारको पत्र तथा साविक र हालको नक्सा ओभरल्याप समेत</w:t>
            </w:r>
            <w:r>
              <w:rPr>
                <w:rFonts w:ascii="Arial" w:hAnsi="Arial" w:cs="Kalimati" w:hint="cs"/>
                <w:sz w:val="18"/>
                <w:szCs w:val="18"/>
                <w:cs/>
              </w:rPr>
              <w:t>बाट</w:t>
            </w:r>
            <w:r w:rsidRPr="00772B7A">
              <w:rPr>
                <w:rFonts w:ascii="Arial" w:hAnsi="Arial" w:cs="Kalimati" w:hint="cs"/>
                <w:sz w:val="18"/>
                <w:szCs w:val="18"/>
                <w:cs/>
              </w:rPr>
              <w:t xml:space="preserve"> नयाँ नापीमा बढ कायम भएको उक्त कि.नं. 1 र 78 मा साविक नापीमा कायम भएको सार्वजनिक बाटोको जग्गा घुसाई श्रेस्ता अधावधिक गर्दा हालको कि.नं. 78 मध्ये 118.00 वर्गमिटर र कि.नं. 1 मध्ये 193.00 वर्गमिटर गरी जम्मा 311.00 वर्गमिटर  क्षेत्रफल साविक नापीको सरकारी बाटो </w:t>
            </w:r>
            <w:r>
              <w:rPr>
                <w:rFonts w:ascii="Arial" w:hAnsi="Arial" w:cs="Kalimati" w:hint="cs"/>
                <w:sz w:val="18"/>
                <w:szCs w:val="18"/>
                <w:cs/>
              </w:rPr>
              <w:t>व्यक्तिको</w:t>
            </w:r>
            <w:r w:rsidRPr="00772B7A">
              <w:rPr>
                <w:rFonts w:ascii="Arial" w:hAnsi="Arial" w:cs="Kalimati" w:hint="cs"/>
                <w:sz w:val="18"/>
                <w:szCs w:val="18"/>
                <w:cs/>
              </w:rPr>
              <w:t xml:space="preserve"> जग्गामा घुसाई हाल साविक दर्ता एवं अध्यावधिक बढ कायम भएको। </w:t>
            </w:r>
            <w:r>
              <w:rPr>
                <w:rFonts w:ascii="Arial" w:hAnsi="Arial" w:cs="Kalimati" w:hint="cs"/>
                <w:sz w:val="18"/>
                <w:szCs w:val="18"/>
                <w:cs/>
              </w:rPr>
              <w:t>प्रतिवादीहरुले बदनियत राखी</w:t>
            </w:r>
            <w:r w:rsidRPr="00772B7A">
              <w:rPr>
                <w:rFonts w:ascii="Arial" w:hAnsi="Arial" w:cs="Kalimati" w:hint="cs"/>
                <w:sz w:val="18"/>
                <w:szCs w:val="18"/>
                <w:cs/>
              </w:rPr>
              <w:t xml:space="preserve"> सार्वजनिक जग्गालाई व्यक्तिको नाममा कायम गरी भ्रष्टाचार गरेको तथ्यलाई उल्लेखित प्रचुर प्रमाणले पुष्टी गरिरहेको अवस्थामा केवल प्रतिवादीहरुलाई कसुरबाट उन्मुक्ति दिने अभिप्रायबाट प्रेरित भई प्रस्तुत वि</w:t>
            </w:r>
            <w:r>
              <w:rPr>
                <w:rFonts w:ascii="Arial" w:hAnsi="Arial" w:cs="Kalimati" w:hint="cs"/>
                <w:sz w:val="18"/>
                <w:szCs w:val="18"/>
                <w:cs/>
              </w:rPr>
              <w:t>षयलाई देवानी प्रकृतिको विषय मानी</w:t>
            </w:r>
            <w:r w:rsidRPr="00772B7A">
              <w:rPr>
                <w:rFonts w:ascii="Arial" w:hAnsi="Arial" w:cs="Kalimati" w:hint="cs"/>
                <w:sz w:val="18"/>
                <w:szCs w:val="18"/>
                <w:cs/>
              </w:rPr>
              <w:t xml:space="preserve"> विशेष अदालतबाट प्रतिवादीहरुलाई आरोपित दावीबाट सफाई दिने गरी भएको फैसला भ्रष्टाचार निवारण ऐन, 2059 को दफा 59(क), दफा 59(ङ) अख्तियार दुरुपयोग अनुसन्धान आयोग ऐन, 2048 को दफा 35घ </w:t>
            </w:r>
            <w:r>
              <w:rPr>
                <w:rFonts w:ascii="Arial" w:hAnsi="Arial" w:cs="Kalimati" w:hint="cs"/>
                <w:sz w:val="18"/>
                <w:szCs w:val="18"/>
                <w:cs/>
              </w:rPr>
              <w:t>बमोजिम प्रतिकू</w:t>
            </w:r>
            <w:r w:rsidRPr="00772B7A">
              <w:rPr>
                <w:rFonts w:ascii="Arial" w:hAnsi="Arial" w:cs="Kalimati" w:hint="cs"/>
                <w:sz w:val="18"/>
                <w:szCs w:val="18"/>
                <w:cs/>
              </w:rPr>
              <w:t>ल देखिदा त्रुटीपूर्ण रहेको।</w:t>
            </w:r>
          </w:p>
        </w:tc>
      </w:tr>
    </w:tbl>
    <w:p w:rsidR="00D6054A" w:rsidRPr="00306316" w:rsidRDefault="00D6054A" w:rsidP="00242702">
      <w:pPr>
        <w:spacing w:after="0" w:line="240" w:lineRule="auto"/>
        <w:rPr>
          <w:rFonts w:cs="Kalimati"/>
          <w:sz w:val="19"/>
          <w:szCs w:val="19"/>
        </w:rPr>
      </w:pPr>
      <w:bookmarkStart w:id="0" w:name="_GoBack"/>
      <w:bookmarkEnd w:id="0"/>
    </w:p>
    <w:sectPr w:rsidR="00D6054A" w:rsidRPr="00306316"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7A1" w:rsidRDefault="001437A1" w:rsidP="005C6A14">
      <w:pPr>
        <w:spacing w:after="0" w:line="240" w:lineRule="auto"/>
      </w:pPr>
      <w:r>
        <w:separator/>
      </w:r>
    </w:p>
  </w:endnote>
  <w:endnote w:type="continuationSeparator" w:id="0">
    <w:p w:rsidR="001437A1" w:rsidRDefault="001437A1"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Kalimati">
    <w:panose1 w:val="00000400000000000000"/>
    <w:charset w:val="01"/>
    <w:family w:val="auto"/>
    <w:pitch w:val="variable"/>
    <w:sig w:usb0="00008000" w:usb1="00000000" w:usb2="00000000" w:usb3="00000000" w:csb0="00000000" w:csb1="00000000"/>
  </w:font>
  <w:font w:name="Fontasy Himali">
    <w:panose1 w:val="04020500000000000000"/>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क">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7A1" w:rsidRDefault="001437A1" w:rsidP="005C6A14">
      <w:pPr>
        <w:spacing w:after="0" w:line="240" w:lineRule="auto"/>
      </w:pPr>
      <w:r>
        <w:separator/>
      </w:r>
    </w:p>
  </w:footnote>
  <w:footnote w:type="continuationSeparator" w:id="0">
    <w:p w:rsidR="001437A1" w:rsidRDefault="001437A1"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27F7"/>
    <w:multiLevelType w:val="hybridMultilevel"/>
    <w:tmpl w:val="B6AA1EDE"/>
    <w:lvl w:ilvl="0" w:tplc="6826FE72">
      <w:start w:val="1"/>
      <w:numFmt w:val="hindiVowels"/>
      <w:lvlText w:val="%1."/>
      <w:lvlJc w:val="left"/>
      <w:pPr>
        <w:ind w:left="1440" w:hanging="360"/>
      </w:pPr>
      <w:rPr>
        <w:rFonts w:hint="default"/>
        <w:b w:val="0"/>
        <w:i w:val="0"/>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8C42EA"/>
    <w:multiLevelType w:val="hybridMultilevel"/>
    <w:tmpl w:val="92F07980"/>
    <w:lvl w:ilvl="0" w:tplc="9A3EBC42">
      <w:start w:val="1"/>
      <w:numFmt w:val="decimal"/>
      <w:lvlText w:val="%1."/>
      <w:lvlJc w:val="center"/>
      <w:pPr>
        <w:ind w:left="11520" w:hanging="360"/>
      </w:pPr>
      <w:rPr>
        <w:rFonts w:ascii="Kalimati" w:hAnsi="Kalimati" w:cs="Kalimati" w:hint="cs"/>
      </w:rPr>
    </w:lvl>
    <w:lvl w:ilvl="1" w:tplc="04090019" w:tentative="1">
      <w:start w:val="1"/>
      <w:numFmt w:val="lowerLetter"/>
      <w:lvlText w:val="%2."/>
      <w:lvlJc w:val="left"/>
      <w:pPr>
        <w:ind w:left="12240" w:hanging="360"/>
      </w:pPr>
    </w:lvl>
    <w:lvl w:ilvl="2" w:tplc="0409001B" w:tentative="1">
      <w:start w:val="1"/>
      <w:numFmt w:val="lowerRoman"/>
      <w:lvlText w:val="%3."/>
      <w:lvlJc w:val="right"/>
      <w:pPr>
        <w:ind w:left="12960" w:hanging="180"/>
      </w:pPr>
    </w:lvl>
    <w:lvl w:ilvl="3" w:tplc="0409000F" w:tentative="1">
      <w:start w:val="1"/>
      <w:numFmt w:val="decimal"/>
      <w:lvlText w:val="%4."/>
      <w:lvlJc w:val="left"/>
      <w:pPr>
        <w:ind w:left="13680" w:hanging="360"/>
      </w:pPr>
    </w:lvl>
    <w:lvl w:ilvl="4" w:tplc="04090019" w:tentative="1">
      <w:start w:val="1"/>
      <w:numFmt w:val="lowerLetter"/>
      <w:lvlText w:val="%5."/>
      <w:lvlJc w:val="left"/>
      <w:pPr>
        <w:ind w:left="14400" w:hanging="360"/>
      </w:pPr>
    </w:lvl>
    <w:lvl w:ilvl="5" w:tplc="0409001B" w:tentative="1">
      <w:start w:val="1"/>
      <w:numFmt w:val="lowerRoman"/>
      <w:lvlText w:val="%6."/>
      <w:lvlJc w:val="right"/>
      <w:pPr>
        <w:ind w:left="15120" w:hanging="180"/>
      </w:pPr>
    </w:lvl>
    <w:lvl w:ilvl="6" w:tplc="0409000F" w:tentative="1">
      <w:start w:val="1"/>
      <w:numFmt w:val="decimal"/>
      <w:lvlText w:val="%7."/>
      <w:lvlJc w:val="left"/>
      <w:pPr>
        <w:ind w:left="15840" w:hanging="360"/>
      </w:pPr>
    </w:lvl>
    <w:lvl w:ilvl="7" w:tplc="04090019" w:tentative="1">
      <w:start w:val="1"/>
      <w:numFmt w:val="lowerLetter"/>
      <w:lvlText w:val="%8."/>
      <w:lvlJc w:val="left"/>
      <w:pPr>
        <w:ind w:left="16560" w:hanging="360"/>
      </w:pPr>
    </w:lvl>
    <w:lvl w:ilvl="8" w:tplc="0409001B" w:tentative="1">
      <w:start w:val="1"/>
      <w:numFmt w:val="lowerRoman"/>
      <w:lvlText w:val="%9."/>
      <w:lvlJc w:val="right"/>
      <w:pPr>
        <w:ind w:left="17280" w:hanging="180"/>
      </w:pPr>
    </w:lvl>
  </w:abstractNum>
  <w:abstractNum w:abstractNumId="2">
    <w:nsid w:val="04376854"/>
    <w:multiLevelType w:val="hybridMultilevel"/>
    <w:tmpl w:val="567C55AE"/>
    <w:lvl w:ilvl="0" w:tplc="7998446E">
      <w:start w:val="1"/>
      <w:numFmt w:val="hindiVowels"/>
      <w:lvlText w:val="%1."/>
      <w:lvlJc w:val="left"/>
      <w:pPr>
        <w:ind w:left="1440" w:hanging="360"/>
      </w:pPr>
      <w:rPr>
        <w:rFonts w:ascii="Fontasy Himali" w:hAnsi="Fontasy Himal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51C24D0"/>
    <w:multiLevelType w:val="hybridMultilevel"/>
    <w:tmpl w:val="9894F1DC"/>
    <w:lvl w:ilvl="0" w:tplc="47FE60DE">
      <w:start w:val="1"/>
      <w:numFmt w:val="decimal"/>
      <w:lvlText w:val="%1."/>
      <w:lvlJc w:val="left"/>
      <w:pPr>
        <w:ind w:left="270" w:hanging="360"/>
      </w:pPr>
      <w:rPr>
        <w:rFonts w:ascii="Kalimati" w:hAnsi="Kalimati" w:cs="Kalimati" w:hint="cs"/>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9A209F"/>
    <w:multiLevelType w:val="hybridMultilevel"/>
    <w:tmpl w:val="44805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6A4A77"/>
    <w:multiLevelType w:val="hybridMultilevel"/>
    <w:tmpl w:val="FF16A496"/>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6">
    <w:nsid w:val="0A4E08E4"/>
    <w:multiLevelType w:val="hybridMultilevel"/>
    <w:tmpl w:val="3D16E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532CC6"/>
    <w:multiLevelType w:val="hybridMultilevel"/>
    <w:tmpl w:val="B2B8E9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18B21D8"/>
    <w:multiLevelType w:val="hybridMultilevel"/>
    <w:tmpl w:val="2AA677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97CD2"/>
    <w:multiLevelType w:val="hybridMultilevel"/>
    <w:tmpl w:val="9BDA6FBA"/>
    <w:lvl w:ilvl="0" w:tplc="F4589570">
      <w:start w:val="1"/>
      <w:numFmt w:val="hindiVowels"/>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263AC2"/>
    <w:multiLevelType w:val="hybridMultilevel"/>
    <w:tmpl w:val="D9EE12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09F3AE5"/>
    <w:multiLevelType w:val="hybridMultilevel"/>
    <w:tmpl w:val="2A1CBBDC"/>
    <w:lvl w:ilvl="0" w:tplc="5036A13C">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1253A26"/>
    <w:multiLevelType w:val="hybridMultilevel"/>
    <w:tmpl w:val="A08EE2DA"/>
    <w:lvl w:ilvl="0" w:tplc="574A252A">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D940E1"/>
    <w:multiLevelType w:val="hybridMultilevel"/>
    <w:tmpl w:val="A0E056B4"/>
    <w:lvl w:ilvl="0" w:tplc="E98C4F88">
      <w:start w:val="1"/>
      <w:numFmt w:val="hindiVowels"/>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26583AC3"/>
    <w:multiLevelType w:val="hybridMultilevel"/>
    <w:tmpl w:val="F2BA8CC2"/>
    <w:lvl w:ilvl="0" w:tplc="574A252A">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FF8674E"/>
    <w:multiLevelType w:val="hybridMultilevel"/>
    <w:tmpl w:val="D8364116"/>
    <w:lvl w:ilvl="0" w:tplc="3EEA036C">
      <w:start w:val="1"/>
      <w:numFmt w:val="hindiVowels"/>
      <w:lvlText w:val="%1."/>
      <w:lvlJc w:val="left"/>
      <w:pPr>
        <w:ind w:left="720" w:hanging="360"/>
      </w:pPr>
      <w:rPr>
        <w:rFonts w:asciiTheme="minorHAnsi" w:eastAsiaTheme="minorEastAsia" w:hAnsiTheme="minorHAnsi" w:cs="Kalimat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134B39"/>
    <w:multiLevelType w:val="hybridMultilevel"/>
    <w:tmpl w:val="C6DC9A8E"/>
    <w:lvl w:ilvl="0" w:tplc="B4501780">
      <w:start w:val="1"/>
      <w:numFmt w:val="hind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C874C16"/>
    <w:multiLevelType w:val="hybridMultilevel"/>
    <w:tmpl w:val="E78C7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516AF4"/>
    <w:multiLevelType w:val="hybridMultilevel"/>
    <w:tmpl w:val="A08EE2DA"/>
    <w:lvl w:ilvl="0" w:tplc="574A252A">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6C3CFE"/>
    <w:multiLevelType w:val="hybridMultilevel"/>
    <w:tmpl w:val="75387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0B05A93"/>
    <w:multiLevelType w:val="hybridMultilevel"/>
    <w:tmpl w:val="428414F8"/>
    <w:lvl w:ilvl="0" w:tplc="E98C4F88">
      <w:start w:val="1"/>
      <w:numFmt w:val="hindiVowel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5365FBA"/>
    <w:multiLevelType w:val="hybridMultilevel"/>
    <w:tmpl w:val="1B8C19BC"/>
    <w:lvl w:ilvl="0" w:tplc="DE3E96BA">
      <w:start w:val="1"/>
      <w:numFmt w:val="hindiVowels"/>
      <w:lvlText w:val="%1."/>
      <w:lvlJc w:val="left"/>
      <w:pPr>
        <w:ind w:left="720" w:hanging="360"/>
      </w:pPr>
      <w:rPr>
        <w:rFonts w:ascii="क" w:hAnsi="क" w:cs="Kalimat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58D0075"/>
    <w:multiLevelType w:val="hybridMultilevel"/>
    <w:tmpl w:val="8D268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E962BD"/>
    <w:multiLevelType w:val="hybridMultilevel"/>
    <w:tmpl w:val="D4122E5E"/>
    <w:lvl w:ilvl="0" w:tplc="BEF2044A">
      <w:start w:val="1"/>
      <w:numFmt w:val="hindiVowels"/>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9CE1F53"/>
    <w:multiLevelType w:val="hybridMultilevel"/>
    <w:tmpl w:val="BCD0FB68"/>
    <w:lvl w:ilvl="0" w:tplc="DE3E96BA">
      <w:start w:val="1"/>
      <w:numFmt w:val="hindiVowels"/>
      <w:lvlText w:val="%1."/>
      <w:lvlJc w:val="left"/>
      <w:pPr>
        <w:ind w:left="720" w:hanging="360"/>
      </w:pPr>
      <w:rPr>
        <w:rFonts w:ascii="क" w:hAnsi="क" w:cs="Kalimat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CA4281"/>
    <w:multiLevelType w:val="hybridMultilevel"/>
    <w:tmpl w:val="3590653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55543BC0"/>
    <w:multiLevelType w:val="hybridMultilevel"/>
    <w:tmpl w:val="E6C2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D87488"/>
    <w:multiLevelType w:val="hybridMultilevel"/>
    <w:tmpl w:val="F1E21F94"/>
    <w:lvl w:ilvl="0" w:tplc="574A252A">
      <w:start w:val="1"/>
      <w:numFmt w:val="hindiVowels"/>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8B6A9B"/>
    <w:multiLevelType w:val="hybridMultilevel"/>
    <w:tmpl w:val="127A4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5C35D9"/>
    <w:multiLevelType w:val="hybridMultilevel"/>
    <w:tmpl w:val="06B6B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6C09FE"/>
    <w:multiLevelType w:val="hybridMultilevel"/>
    <w:tmpl w:val="7C7E8BBC"/>
    <w:lvl w:ilvl="0" w:tplc="26F863A8">
      <w:start w:val="1"/>
      <w:numFmt w:val="hindiVowels"/>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12924"/>
    <w:multiLevelType w:val="hybridMultilevel"/>
    <w:tmpl w:val="28DCFBD8"/>
    <w:lvl w:ilvl="0" w:tplc="DE3E96BA">
      <w:start w:val="1"/>
      <w:numFmt w:val="hindiVowels"/>
      <w:lvlText w:val="%1."/>
      <w:lvlJc w:val="left"/>
      <w:pPr>
        <w:ind w:left="720" w:hanging="360"/>
      </w:pPr>
      <w:rPr>
        <w:rFonts w:ascii="क" w:hAnsi="क" w:cs="Kalimat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F22494"/>
    <w:multiLevelType w:val="hybridMultilevel"/>
    <w:tmpl w:val="E2C07CC8"/>
    <w:lvl w:ilvl="0" w:tplc="BEF2044A">
      <w:start w:val="1"/>
      <w:numFmt w:val="hindiVowels"/>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4211FD1"/>
    <w:multiLevelType w:val="hybridMultilevel"/>
    <w:tmpl w:val="10AAB684"/>
    <w:lvl w:ilvl="0" w:tplc="7998446E">
      <w:start w:val="1"/>
      <w:numFmt w:val="hindiVowels"/>
      <w:lvlText w:val="%1."/>
      <w:lvlJc w:val="left"/>
      <w:pPr>
        <w:ind w:left="720" w:hanging="360"/>
      </w:pPr>
      <w:rPr>
        <w:rFonts w:ascii="Fontasy Himali" w:hAnsi="Fontasy Hima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9A2646"/>
    <w:multiLevelType w:val="hybridMultilevel"/>
    <w:tmpl w:val="09F684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FC5C7B"/>
    <w:multiLevelType w:val="hybridMultilevel"/>
    <w:tmpl w:val="47F2802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8">
    <w:nsid w:val="719777CB"/>
    <w:multiLevelType w:val="hybridMultilevel"/>
    <w:tmpl w:val="30CC5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FA3C66"/>
    <w:multiLevelType w:val="hybridMultilevel"/>
    <w:tmpl w:val="C020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EA1802"/>
    <w:multiLevelType w:val="hybridMultilevel"/>
    <w:tmpl w:val="4ECA1A3E"/>
    <w:lvl w:ilvl="0" w:tplc="DE3E96BA">
      <w:start w:val="1"/>
      <w:numFmt w:val="hindiVowels"/>
      <w:lvlText w:val="%1."/>
      <w:lvlJc w:val="left"/>
      <w:pPr>
        <w:ind w:left="720" w:hanging="360"/>
      </w:pPr>
      <w:rPr>
        <w:rFonts w:ascii="क" w:hAnsi="क" w:cs="Kalimat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FB091D"/>
    <w:multiLevelType w:val="hybridMultilevel"/>
    <w:tmpl w:val="B6BAA2B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5"/>
  </w:num>
  <w:num w:numId="2">
    <w:abstractNumId w:val="20"/>
  </w:num>
  <w:num w:numId="3">
    <w:abstractNumId w:val="12"/>
  </w:num>
  <w:num w:numId="4">
    <w:abstractNumId w:val="28"/>
  </w:num>
  <w:num w:numId="5">
    <w:abstractNumId w:val="19"/>
  </w:num>
  <w:num w:numId="6">
    <w:abstractNumId w:val="31"/>
  </w:num>
  <w:num w:numId="7">
    <w:abstractNumId w:val="26"/>
  </w:num>
  <w:num w:numId="8">
    <w:abstractNumId w:val="13"/>
  </w:num>
  <w:num w:numId="9">
    <w:abstractNumId w:val="21"/>
  </w:num>
  <w:num w:numId="10">
    <w:abstractNumId w:val="24"/>
  </w:num>
  <w:num w:numId="11">
    <w:abstractNumId w:val="33"/>
  </w:num>
  <w:num w:numId="12">
    <w:abstractNumId w:val="25"/>
  </w:num>
  <w:num w:numId="13">
    <w:abstractNumId w:val="3"/>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40"/>
  </w:num>
  <w:num w:numId="17">
    <w:abstractNumId w:val="17"/>
  </w:num>
  <w:num w:numId="18">
    <w:abstractNumId w:val="27"/>
  </w:num>
  <w:num w:numId="19">
    <w:abstractNumId w:val="11"/>
  </w:num>
  <w:num w:numId="20">
    <w:abstractNumId w:val="34"/>
  </w:num>
  <w:num w:numId="21">
    <w:abstractNumId w:val="36"/>
  </w:num>
  <w:num w:numId="22">
    <w:abstractNumId w:val="2"/>
  </w:num>
  <w:num w:numId="23">
    <w:abstractNumId w:val="1"/>
  </w:num>
  <w:num w:numId="24">
    <w:abstractNumId w:val="39"/>
  </w:num>
  <w:num w:numId="25">
    <w:abstractNumId w:val="29"/>
  </w:num>
  <w:num w:numId="26">
    <w:abstractNumId w:val="4"/>
  </w:num>
  <w:num w:numId="27">
    <w:abstractNumId w:val="38"/>
  </w:num>
  <w:num w:numId="28">
    <w:abstractNumId w:val="18"/>
  </w:num>
  <w:num w:numId="29">
    <w:abstractNumId w:val="14"/>
  </w:num>
  <w:num w:numId="30">
    <w:abstractNumId w:val="10"/>
  </w:num>
  <w:num w:numId="31">
    <w:abstractNumId w:val="7"/>
  </w:num>
  <w:num w:numId="32">
    <w:abstractNumId w:val="8"/>
  </w:num>
  <w:num w:numId="33">
    <w:abstractNumId w:val="0"/>
  </w:num>
  <w:num w:numId="34">
    <w:abstractNumId w:val="9"/>
  </w:num>
  <w:num w:numId="35">
    <w:abstractNumId w:val="41"/>
  </w:num>
  <w:num w:numId="36">
    <w:abstractNumId w:val="37"/>
  </w:num>
  <w:num w:numId="37">
    <w:abstractNumId w:val="23"/>
  </w:num>
  <w:num w:numId="38">
    <w:abstractNumId w:val="16"/>
  </w:num>
  <w:num w:numId="39">
    <w:abstractNumId w:val="5"/>
  </w:num>
  <w:num w:numId="40">
    <w:abstractNumId w:val="6"/>
  </w:num>
  <w:num w:numId="41">
    <w:abstractNumId w:val="30"/>
  </w:num>
  <w:num w:numId="42">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20C10"/>
    <w:rsid w:val="0002707E"/>
    <w:rsid w:val="00027426"/>
    <w:rsid w:val="00034C7C"/>
    <w:rsid w:val="000362DA"/>
    <w:rsid w:val="00050B3C"/>
    <w:rsid w:val="0005174F"/>
    <w:rsid w:val="00052EA2"/>
    <w:rsid w:val="00057C01"/>
    <w:rsid w:val="00060C7D"/>
    <w:rsid w:val="00082617"/>
    <w:rsid w:val="00090BAE"/>
    <w:rsid w:val="000A46C0"/>
    <w:rsid w:val="000A5AE8"/>
    <w:rsid w:val="000A643C"/>
    <w:rsid w:val="000B1BC9"/>
    <w:rsid w:val="000B21AD"/>
    <w:rsid w:val="000B707E"/>
    <w:rsid w:val="000C230E"/>
    <w:rsid w:val="000E23A3"/>
    <w:rsid w:val="000E450F"/>
    <w:rsid w:val="000E49C3"/>
    <w:rsid w:val="00101952"/>
    <w:rsid w:val="00111200"/>
    <w:rsid w:val="001132A5"/>
    <w:rsid w:val="00127878"/>
    <w:rsid w:val="00137882"/>
    <w:rsid w:val="001437A1"/>
    <w:rsid w:val="00143B80"/>
    <w:rsid w:val="001463F1"/>
    <w:rsid w:val="00157ADE"/>
    <w:rsid w:val="00165318"/>
    <w:rsid w:val="001655EF"/>
    <w:rsid w:val="001672BD"/>
    <w:rsid w:val="00180287"/>
    <w:rsid w:val="00181A0F"/>
    <w:rsid w:val="001835D6"/>
    <w:rsid w:val="00183D7A"/>
    <w:rsid w:val="00195435"/>
    <w:rsid w:val="00195CD8"/>
    <w:rsid w:val="00195EDD"/>
    <w:rsid w:val="00196364"/>
    <w:rsid w:val="001A01C7"/>
    <w:rsid w:val="001B562F"/>
    <w:rsid w:val="001C6FE0"/>
    <w:rsid w:val="001C7F70"/>
    <w:rsid w:val="001D193F"/>
    <w:rsid w:val="001E66DB"/>
    <w:rsid w:val="001F7E16"/>
    <w:rsid w:val="002008B8"/>
    <w:rsid w:val="002059B8"/>
    <w:rsid w:val="002203A2"/>
    <w:rsid w:val="002239E2"/>
    <w:rsid w:val="002319DA"/>
    <w:rsid w:val="00231AFF"/>
    <w:rsid w:val="00232AD9"/>
    <w:rsid w:val="00233469"/>
    <w:rsid w:val="00237C53"/>
    <w:rsid w:val="0024187A"/>
    <w:rsid w:val="00242702"/>
    <w:rsid w:val="002453B6"/>
    <w:rsid w:val="00251D6A"/>
    <w:rsid w:val="00257CCA"/>
    <w:rsid w:val="00264B58"/>
    <w:rsid w:val="002734CC"/>
    <w:rsid w:val="00276C7B"/>
    <w:rsid w:val="00287092"/>
    <w:rsid w:val="00292287"/>
    <w:rsid w:val="0029371E"/>
    <w:rsid w:val="002A0FBA"/>
    <w:rsid w:val="002A2E05"/>
    <w:rsid w:val="002A3354"/>
    <w:rsid w:val="002A602F"/>
    <w:rsid w:val="002A6B19"/>
    <w:rsid w:val="002A7AAE"/>
    <w:rsid w:val="002B21CC"/>
    <w:rsid w:val="002C5D1F"/>
    <w:rsid w:val="002D607C"/>
    <w:rsid w:val="002D6F64"/>
    <w:rsid w:val="002E10A0"/>
    <w:rsid w:val="002F3C8C"/>
    <w:rsid w:val="002F462F"/>
    <w:rsid w:val="00306316"/>
    <w:rsid w:val="00307677"/>
    <w:rsid w:val="00315492"/>
    <w:rsid w:val="00317053"/>
    <w:rsid w:val="003266DB"/>
    <w:rsid w:val="003334D7"/>
    <w:rsid w:val="00340ED5"/>
    <w:rsid w:val="00345AA8"/>
    <w:rsid w:val="00354456"/>
    <w:rsid w:val="00356EC6"/>
    <w:rsid w:val="003611B0"/>
    <w:rsid w:val="00370D87"/>
    <w:rsid w:val="00370D9A"/>
    <w:rsid w:val="00373884"/>
    <w:rsid w:val="003741AC"/>
    <w:rsid w:val="00391FC3"/>
    <w:rsid w:val="00394BBC"/>
    <w:rsid w:val="003A35E1"/>
    <w:rsid w:val="003A4B3C"/>
    <w:rsid w:val="003B2380"/>
    <w:rsid w:val="003B69A3"/>
    <w:rsid w:val="003B77AD"/>
    <w:rsid w:val="003C3DF1"/>
    <w:rsid w:val="003E1078"/>
    <w:rsid w:val="003E31F4"/>
    <w:rsid w:val="003E46DD"/>
    <w:rsid w:val="003E4B79"/>
    <w:rsid w:val="00403950"/>
    <w:rsid w:val="004050B9"/>
    <w:rsid w:val="004126DE"/>
    <w:rsid w:val="0042051E"/>
    <w:rsid w:val="00431C3C"/>
    <w:rsid w:val="00445FFC"/>
    <w:rsid w:val="00446179"/>
    <w:rsid w:val="004530CF"/>
    <w:rsid w:val="004600E7"/>
    <w:rsid w:val="0046532B"/>
    <w:rsid w:val="00471A6A"/>
    <w:rsid w:val="004774CE"/>
    <w:rsid w:val="004A7067"/>
    <w:rsid w:val="004B47F2"/>
    <w:rsid w:val="004D6128"/>
    <w:rsid w:val="004E0084"/>
    <w:rsid w:val="004E037C"/>
    <w:rsid w:val="004E0FCC"/>
    <w:rsid w:val="00502128"/>
    <w:rsid w:val="00503DD2"/>
    <w:rsid w:val="00506ED1"/>
    <w:rsid w:val="00507354"/>
    <w:rsid w:val="00507AA1"/>
    <w:rsid w:val="00511CBB"/>
    <w:rsid w:val="005148F8"/>
    <w:rsid w:val="00523CE8"/>
    <w:rsid w:val="00527DFA"/>
    <w:rsid w:val="00545F1A"/>
    <w:rsid w:val="005527A3"/>
    <w:rsid w:val="00562451"/>
    <w:rsid w:val="005706E7"/>
    <w:rsid w:val="005728F3"/>
    <w:rsid w:val="00577C30"/>
    <w:rsid w:val="005802BF"/>
    <w:rsid w:val="00591457"/>
    <w:rsid w:val="00591582"/>
    <w:rsid w:val="00597058"/>
    <w:rsid w:val="005B7C1D"/>
    <w:rsid w:val="005C6A14"/>
    <w:rsid w:val="005D5C5D"/>
    <w:rsid w:val="005E3198"/>
    <w:rsid w:val="005E63C8"/>
    <w:rsid w:val="005F1BDA"/>
    <w:rsid w:val="005F37CC"/>
    <w:rsid w:val="00607D40"/>
    <w:rsid w:val="00607EAA"/>
    <w:rsid w:val="00611524"/>
    <w:rsid w:val="00614E23"/>
    <w:rsid w:val="006176F3"/>
    <w:rsid w:val="00632079"/>
    <w:rsid w:val="006348E8"/>
    <w:rsid w:val="00637DE4"/>
    <w:rsid w:val="006426B4"/>
    <w:rsid w:val="0065017C"/>
    <w:rsid w:val="00655300"/>
    <w:rsid w:val="006631AB"/>
    <w:rsid w:val="00665A1B"/>
    <w:rsid w:val="006771A1"/>
    <w:rsid w:val="00677265"/>
    <w:rsid w:val="006864CA"/>
    <w:rsid w:val="00692322"/>
    <w:rsid w:val="00693C26"/>
    <w:rsid w:val="006959D2"/>
    <w:rsid w:val="006A131B"/>
    <w:rsid w:val="006A6A7B"/>
    <w:rsid w:val="006B3F1C"/>
    <w:rsid w:val="006B688A"/>
    <w:rsid w:val="006B6BB7"/>
    <w:rsid w:val="006B7ECF"/>
    <w:rsid w:val="006D0FE4"/>
    <w:rsid w:val="006E3116"/>
    <w:rsid w:val="006E4864"/>
    <w:rsid w:val="00707193"/>
    <w:rsid w:val="007125B4"/>
    <w:rsid w:val="00714877"/>
    <w:rsid w:val="00717299"/>
    <w:rsid w:val="00717585"/>
    <w:rsid w:val="00726EE3"/>
    <w:rsid w:val="00731242"/>
    <w:rsid w:val="00733912"/>
    <w:rsid w:val="00734546"/>
    <w:rsid w:val="0073721A"/>
    <w:rsid w:val="00747CD2"/>
    <w:rsid w:val="00752947"/>
    <w:rsid w:val="00752FE4"/>
    <w:rsid w:val="00774CF8"/>
    <w:rsid w:val="00794299"/>
    <w:rsid w:val="007A1501"/>
    <w:rsid w:val="007B4EA3"/>
    <w:rsid w:val="007C0C64"/>
    <w:rsid w:val="007C185D"/>
    <w:rsid w:val="007C5124"/>
    <w:rsid w:val="007C5642"/>
    <w:rsid w:val="007C5CAC"/>
    <w:rsid w:val="007C60E5"/>
    <w:rsid w:val="007E1A5C"/>
    <w:rsid w:val="0080066F"/>
    <w:rsid w:val="00833E69"/>
    <w:rsid w:val="00834BE0"/>
    <w:rsid w:val="00837880"/>
    <w:rsid w:val="00850C24"/>
    <w:rsid w:val="00855AA7"/>
    <w:rsid w:val="008719FC"/>
    <w:rsid w:val="008765C7"/>
    <w:rsid w:val="0088268C"/>
    <w:rsid w:val="00887F4C"/>
    <w:rsid w:val="00894235"/>
    <w:rsid w:val="00896C0B"/>
    <w:rsid w:val="008A2614"/>
    <w:rsid w:val="008A2B22"/>
    <w:rsid w:val="008A33D2"/>
    <w:rsid w:val="008A6E96"/>
    <w:rsid w:val="008A6FCF"/>
    <w:rsid w:val="008B11AE"/>
    <w:rsid w:val="008B4B30"/>
    <w:rsid w:val="008C6F5F"/>
    <w:rsid w:val="008C7AD2"/>
    <w:rsid w:val="008D1861"/>
    <w:rsid w:val="008D7EA2"/>
    <w:rsid w:val="008E0AFA"/>
    <w:rsid w:val="008E124A"/>
    <w:rsid w:val="008E68A7"/>
    <w:rsid w:val="008F6DFF"/>
    <w:rsid w:val="0090636E"/>
    <w:rsid w:val="0090788C"/>
    <w:rsid w:val="00913B4E"/>
    <w:rsid w:val="00913C1E"/>
    <w:rsid w:val="00917280"/>
    <w:rsid w:val="009204A3"/>
    <w:rsid w:val="00927406"/>
    <w:rsid w:val="00950F54"/>
    <w:rsid w:val="00951057"/>
    <w:rsid w:val="00951EB4"/>
    <w:rsid w:val="009551E5"/>
    <w:rsid w:val="00956BA5"/>
    <w:rsid w:val="009609F2"/>
    <w:rsid w:val="0097216F"/>
    <w:rsid w:val="009830C0"/>
    <w:rsid w:val="00983968"/>
    <w:rsid w:val="00983B4A"/>
    <w:rsid w:val="00983BC3"/>
    <w:rsid w:val="00993D42"/>
    <w:rsid w:val="009B7B85"/>
    <w:rsid w:val="009D59A1"/>
    <w:rsid w:val="009E6447"/>
    <w:rsid w:val="009F7A95"/>
    <w:rsid w:val="00A01A52"/>
    <w:rsid w:val="00A12841"/>
    <w:rsid w:val="00A159F5"/>
    <w:rsid w:val="00A21D38"/>
    <w:rsid w:val="00A26976"/>
    <w:rsid w:val="00A3246E"/>
    <w:rsid w:val="00A34605"/>
    <w:rsid w:val="00A4625D"/>
    <w:rsid w:val="00A63370"/>
    <w:rsid w:val="00A63DF5"/>
    <w:rsid w:val="00AA4E2C"/>
    <w:rsid w:val="00AA629E"/>
    <w:rsid w:val="00AB2166"/>
    <w:rsid w:val="00AB36A2"/>
    <w:rsid w:val="00AB3F93"/>
    <w:rsid w:val="00AB45F2"/>
    <w:rsid w:val="00AB58C0"/>
    <w:rsid w:val="00AB6881"/>
    <w:rsid w:val="00AC7EA3"/>
    <w:rsid w:val="00AD565B"/>
    <w:rsid w:val="00AD5AAF"/>
    <w:rsid w:val="00AE662F"/>
    <w:rsid w:val="00AF08D7"/>
    <w:rsid w:val="00AF395F"/>
    <w:rsid w:val="00AF4E8C"/>
    <w:rsid w:val="00B00C4B"/>
    <w:rsid w:val="00B012E3"/>
    <w:rsid w:val="00B02416"/>
    <w:rsid w:val="00B04F88"/>
    <w:rsid w:val="00B11BED"/>
    <w:rsid w:val="00B13C3D"/>
    <w:rsid w:val="00B14106"/>
    <w:rsid w:val="00B15C37"/>
    <w:rsid w:val="00B166ED"/>
    <w:rsid w:val="00B218FA"/>
    <w:rsid w:val="00B34657"/>
    <w:rsid w:val="00B4151C"/>
    <w:rsid w:val="00B529E6"/>
    <w:rsid w:val="00B533D0"/>
    <w:rsid w:val="00B53DB0"/>
    <w:rsid w:val="00B55933"/>
    <w:rsid w:val="00B86166"/>
    <w:rsid w:val="00B87305"/>
    <w:rsid w:val="00B92A09"/>
    <w:rsid w:val="00B941DC"/>
    <w:rsid w:val="00BA403C"/>
    <w:rsid w:val="00BA6032"/>
    <w:rsid w:val="00BA606C"/>
    <w:rsid w:val="00BB6B98"/>
    <w:rsid w:val="00BC0BF3"/>
    <w:rsid w:val="00BC25E5"/>
    <w:rsid w:val="00BC2886"/>
    <w:rsid w:val="00BD116F"/>
    <w:rsid w:val="00BD5FE5"/>
    <w:rsid w:val="00BE6B1A"/>
    <w:rsid w:val="00BF070B"/>
    <w:rsid w:val="00BF52C4"/>
    <w:rsid w:val="00C04F05"/>
    <w:rsid w:val="00C10ACC"/>
    <w:rsid w:val="00C174D4"/>
    <w:rsid w:val="00C32FE1"/>
    <w:rsid w:val="00C37CA2"/>
    <w:rsid w:val="00C40B6A"/>
    <w:rsid w:val="00C422CE"/>
    <w:rsid w:val="00C47BE9"/>
    <w:rsid w:val="00C609FD"/>
    <w:rsid w:val="00C76A59"/>
    <w:rsid w:val="00C82AB9"/>
    <w:rsid w:val="00C901E4"/>
    <w:rsid w:val="00C92C1C"/>
    <w:rsid w:val="00C95C5C"/>
    <w:rsid w:val="00CA12C9"/>
    <w:rsid w:val="00CA4348"/>
    <w:rsid w:val="00CB2553"/>
    <w:rsid w:val="00CD3CB9"/>
    <w:rsid w:val="00CD60BC"/>
    <w:rsid w:val="00CD6C03"/>
    <w:rsid w:val="00CE6419"/>
    <w:rsid w:val="00CE671F"/>
    <w:rsid w:val="00CF0EA4"/>
    <w:rsid w:val="00D03CDF"/>
    <w:rsid w:val="00D0410E"/>
    <w:rsid w:val="00D07C8A"/>
    <w:rsid w:val="00D3277E"/>
    <w:rsid w:val="00D41A02"/>
    <w:rsid w:val="00D43E79"/>
    <w:rsid w:val="00D46765"/>
    <w:rsid w:val="00D540E8"/>
    <w:rsid w:val="00D5463B"/>
    <w:rsid w:val="00D55C20"/>
    <w:rsid w:val="00D6054A"/>
    <w:rsid w:val="00D65D21"/>
    <w:rsid w:val="00D72AEC"/>
    <w:rsid w:val="00D73F0B"/>
    <w:rsid w:val="00D846DB"/>
    <w:rsid w:val="00D849C8"/>
    <w:rsid w:val="00D85D09"/>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1C14"/>
    <w:rsid w:val="00DF2523"/>
    <w:rsid w:val="00DF7412"/>
    <w:rsid w:val="00E1117E"/>
    <w:rsid w:val="00E14906"/>
    <w:rsid w:val="00E1514E"/>
    <w:rsid w:val="00E20672"/>
    <w:rsid w:val="00E3250C"/>
    <w:rsid w:val="00E431FF"/>
    <w:rsid w:val="00E4334C"/>
    <w:rsid w:val="00E4386A"/>
    <w:rsid w:val="00E57697"/>
    <w:rsid w:val="00E83F5D"/>
    <w:rsid w:val="00E873FB"/>
    <w:rsid w:val="00E92A9A"/>
    <w:rsid w:val="00EA3658"/>
    <w:rsid w:val="00EB7613"/>
    <w:rsid w:val="00EC7D73"/>
    <w:rsid w:val="00ED3A4F"/>
    <w:rsid w:val="00EE0450"/>
    <w:rsid w:val="00EF1722"/>
    <w:rsid w:val="00EF2C6A"/>
    <w:rsid w:val="00EF3F3F"/>
    <w:rsid w:val="00EF458F"/>
    <w:rsid w:val="00EF4A59"/>
    <w:rsid w:val="00EF5AA9"/>
    <w:rsid w:val="00F4783A"/>
    <w:rsid w:val="00F61A5D"/>
    <w:rsid w:val="00F65FD8"/>
    <w:rsid w:val="00F754F3"/>
    <w:rsid w:val="00F80B51"/>
    <w:rsid w:val="00F80F0D"/>
    <w:rsid w:val="00F94AE7"/>
    <w:rsid w:val="00FB054E"/>
    <w:rsid w:val="00FB09AB"/>
    <w:rsid w:val="00FB458C"/>
    <w:rsid w:val="00FB63CD"/>
    <w:rsid w:val="00FB6EB9"/>
    <w:rsid w:val="00FC4BC2"/>
    <w:rsid w:val="00FD5C3D"/>
    <w:rsid w:val="00FE4213"/>
    <w:rsid w:val="00FE5D19"/>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3</Pages>
  <Words>1132</Words>
  <Characters>6455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164</cp:revision>
  <cp:lastPrinted>2023-06-06T07:47:00Z</cp:lastPrinted>
  <dcterms:created xsi:type="dcterms:W3CDTF">2022-11-15T06:40:00Z</dcterms:created>
  <dcterms:modified xsi:type="dcterms:W3CDTF">2023-06-06T07:47:00Z</dcterms:modified>
</cp:coreProperties>
</file>