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1918BFBD" w:rsidR="003C3DF1" w:rsidRDefault="003C3DF1" w:rsidP="001C656F">
      <w:pPr>
        <w:spacing w:after="0"/>
        <w:ind w:left="-360" w:right="-630"/>
        <w:jc w:val="center"/>
        <w:rPr>
          <w:rFonts w:cs="Kalimati"/>
          <w:b/>
          <w:bCs/>
          <w:sz w:val="20"/>
        </w:rPr>
      </w:pPr>
      <w:r w:rsidRPr="00B36EC3">
        <w:rPr>
          <w:rFonts w:cs="Kalimati" w:hint="cs"/>
          <w:b/>
          <w:bCs/>
          <w:sz w:val="20"/>
          <w:cs/>
        </w:rPr>
        <w:t xml:space="preserve">अख्तियार दुरुपयोग अनुसन्धान आयोगबाट मिति </w:t>
      </w:r>
      <w:r w:rsidR="008715F3">
        <w:rPr>
          <w:rFonts w:cs="Kalimati" w:hint="cs"/>
          <w:b/>
          <w:bCs/>
          <w:sz w:val="20"/>
          <w:cs/>
        </w:rPr>
        <w:t>208</w:t>
      </w:r>
      <w:r w:rsidR="00060C0B">
        <w:rPr>
          <w:rFonts w:cs="Kalimati" w:hint="cs"/>
          <w:b/>
          <w:bCs/>
          <w:sz w:val="20"/>
          <w:cs/>
        </w:rPr>
        <w:t>3</w:t>
      </w:r>
      <w:r w:rsidRPr="00B36EC3">
        <w:rPr>
          <w:rFonts w:cs="Kalimati" w:hint="cs"/>
          <w:b/>
          <w:bCs/>
          <w:sz w:val="20"/>
          <w:cs/>
        </w:rPr>
        <w:t>/</w:t>
      </w:r>
      <w:r w:rsidR="00060C0B">
        <w:rPr>
          <w:rFonts w:cs="Kalimati" w:hint="cs"/>
          <w:b/>
          <w:bCs/>
          <w:sz w:val="20"/>
          <w:cs/>
        </w:rPr>
        <w:t>0</w:t>
      </w:r>
      <w:r w:rsidR="000C400C">
        <w:rPr>
          <w:rFonts w:cs="Kalimati" w:hint="cs"/>
          <w:b/>
          <w:bCs/>
          <w:sz w:val="20"/>
          <w:cs/>
        </w:rPr>
        <w:t>6</w:t>
      </w:r>
      <w:r w:rsidRPr="00B36EC3">
        <w:rPr>
          <w:rFonts w:cs="Kalimati" w:hint="cs"/>
          <w:b/>
          <w:bCs/>
          <w:sz w:val="20"/>
          <w:cs/>
        </w:rPr>
        <w:t>/</w:t>
      </w:r>
      <w:r w:rsidR="000C400C">
        <w:rPr>
          <w:rFonts w:cs="Kalimati" w:hint="cs"/>
          <w:b/>
          <w:bCs/>
          <w:sz w:val="20"/>
          <w:cs/>
        </w:rPr>
        <w:t>1</w:t>
      </w:r>
      <w:r w:rsidR="00EC4131">
        <w:rPr>
          <w:rFonts w:cs="Kalimati" w:hint="cs"/>
          <w:b/>
          <w:bCs/>
          <w:sz w:val="20"/>
          <w:cs/>
        </w:rPr>
        <w:t>५</w:t>
      </w:r>
      <w:bookmarkStart w:id="0" w:name="_GoBack"/>
      <w:bookmarkEnd w:id="0"/>
      <w:r w:rsidRPr="00B36EC3">
        <w:rPr>
          <w:rFonts w:cs="Kalimati" w:hint="cs"/>
          <w:b/>
          <w:bCs/>
          <w:sz w:val="20"/>
          <w:cs/>
        </w:rPr>
        <w:t xml:space="preserve"> गते सर्वोच्च अदालतमा पुन</w:t>
      </w:r>
      <w:r w:rsidR="00C1786D">
        <w:rPr>
          <w:rFonts w:cs="Kalimati" w:hint="cs"/>
          <w:b/>
          <w:bCs/>
          <w:sz w:val="20"/>
          <w:cs/>
        </w:rPr>
        <w:t>रावेदन गरिएको मुद्दाको विवरण</w:t>
      </w:r>
      <w:r w:rsidRPr="00B36EC3">
        <w:rPr>
          <w:rFonts w:cs="Kalimati" w:hint="cs"/>
          <w:b/>
          <w:bCs/>
          <w:sz w:val="20"/>
          <w:cs/>
        </w:rPr>
        <w:t>:-</w:t>
      </w:r>
    </w:p>
    <w:tbl>
      <w:tblPr>
        <w:tblW w:w="1611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080"/>
        <w:gridCol w:w="990"/>
        <w:gridCol w:w="3780"/>
        <w:gridCol w:w="2790"/>
        <w:gridCol w:w="7020"/>
      </w:tblGrid>
      <w:tr w:rsidR="00D03CDF" w:rsidRPr="00E1018B" w14:paraId="13EFD1EE" w14:textId="77777777" w:rsidTr="00BE128F">
        <w:trPr>
          <w:trHeight w:val="137"/>
        </w:trPr>
        <w:tc>
          <w:tcPr>
            <w:tcW w:w="450" w:type="dxa"/>
          </w:tcPr>
          <w:p w14:paraId="56CF2724" w14:textId="77777777" w:rsidR="005F1BDA" w:rsidRPr="00E1018B" w:rsidRDefault="005F1BDA" w:rsidP="000A643C">
            <w:pPr>
              <w:tabs>
                <w:tab w:val="left" w:pos="3181"/>
              </w:tabs>
              <w:spacing w:after="0" w:line="240" w:lineRule="auto"/>
              <w:ind w:right="-198"/>
              <w:rPr>
                <w:rFonts w:cs="Kalimati"/>
                <w:b/>
                <w:bCs/>
                <w:sz w:val="18"/>
                <w:szCs w:val="18"/>
              </w:rPr>
            </w:pPr>
            <w:r w:rsidRPr="00E1018B">
              <w:rPr>
                <w:rFonts w:cs="Kalimati" w:hint="cs"/>
                <w:b/>
                <w:bCs/>
                <w:sz w:val="18"/>
                <w:szCs w:val="18"/>
                <w:cs/>
              </w:rPr>
              <w:t>सि.न</w:t>
            </w:r>
            <w:r w:rsidR="00446179" w:rsidRPr="00E1018B">
              <w:rPr>
                <w:rFonts w:cs="Kalimati" w:hint="cs"/>
                <w:b/>
                <w:bCs/>
                <w:sz w:val="18"/>
                <w:szCs w:val="18"/>
                <w:cs/>
              </w:rPr>
              <w:t>ं</w:t>
            </w:r>
            <w:r w:rsidRPr="00E1018B">
              <w:rPr>
                <w:rFonts w:cs="Kalimati" w:hint="cs"/>
                <w:b/>
                <w:bCs/>
                <w:sz w:val="18"/>
                <w:szCs w:val="18"/>
                <w:cs/>
              </w:rPr>
              <w:t>.</w:t>
            </w:r>
          </w:p>
        </w:tc>
        <w:tc>
          <w:tcPr>
            <w:tcW w:w="1080" w:type="dxa"/>
          </w:tcPr>
          <w:p w14:paraId="641D64D2" w14:textId="77777777" w:rsidR="005F1BDA" w:rsidRPr="00752236" w:rsidRDefault="00D43E79" w:rsidP="004B47F2">
            <w:pPr>
              <w:tabs>
                <w:tab w:val="left" w:pos="3181"/>
              </w:tabs>
              <w:spacing w:after="0"/>
              <w:rPr>
                <w:rFonts w:ascii="Times New Roman" w:hAnsi="Times New Roman" w:cs="Kalimati"/>
                <w:b/>
                <w:bCs/>
                <w:sz w:val="18"/>
                <w:szCs w:val="18"/>
              </w:rPr>
            </w:pPr>
            <w:r w:rsidRPr="00752236">
              <w:rPr>
                <w:rFonts w:ascii="Times New Roman" w:hAnsi="Times New Roman" w:cs="Kalimati"/>
                <w:b/>
                <w:bCs/>
                <w:sz w:val="18"/>
                <w:szCs w:val="18"/>
                <w:cs/>
              </w:rPr>
              <w:t>प्र</w:t>
            </w:r>
            <w:r w:rsidRPr="00752236">
              <w:rPr>
                <w:rFonts w:ascii="Times New Roman" w:hAnsi="Times New Roman" w:cs="Kalimati" w:hint="cs"/>
                <w:b/>
                <w:bCs/>
                <w:sz w:val="18"/>
                <w:szCs w:val="18"/>
                <w:cs/>
              </w:rPr>
              <w:t>तिवादी</w:t>
            </w:r>
            <w:r w:rsidR="005F1BDA" w:rsidRPr="00752236">
              <w:rPr>
                <w:rFonts w:ascii="Times New Roman" w:hAnsi="Times New Roman" w:cs="Kalimati"/>
                <w:b/>
                <w:bCs/>
                <w:sz w:val="18"/>
                <w:szCs w:val="18"/>
                <w:cs/>
              </w:rPr>
              <w:t>हरु</w:t>
            </w:r>
          </w:p>
        </w:tc>
        <w:tc>
          <w:tcPr>
            <w:tcW w:w="990" w:type="dxa"/>
          </w:tcPr>
          <w:p w14:paraId="56B1B6D6" w14:textId="77777777" w:rsidR="005F1BDA" w:rsidRPr="00E1018B" w:rsidRDefault="005F1BDA" w:rsidP="004B47F2">
            <w:pPr>
              <w:tabs>
                <w:tab w:val="left" w:pos="3181"/>
              </w:tabs>
              <w:spacing w:after="0" w:line="240" w:lineRule="auto"/>
              <w:rPr>
                <w:rFonts w:cs="Kalimati"/>
                <w:b/>
                <w:bCs/>
                <w:sz w:val="18"/>
                <w:szCs w:val="18"/>
                <w:cs/>
              </w:rPr>
            </w:pPr>
            <w:r w:rsidRPr="00E1018B">
              <w:rPr>
                <w:rFonts w:cs="Kalimati" w:hint="cs"/>
                <w:b/>
                <w:bCs/>
                <w:sz w:val="18"/>
                <w:szCs w:val="18"/>
                <w:cs/>
              </w:rPr>
              <w:t>मुद्दा</w:t>
            </w:r>
          </w:p>
        </w:tc>
        <w:tc>
          <w:tcPr>
            <w:tcW w:w="3780" w:type="dxa"/>
          </w:tcPr>
          <w:p w14:paraId="7AC014D1" w14:textId="77777777" w:rsidR="005F1BDA" w:rsidRPr="00395D84" w:rsidRDefault="00F65FD8" w:rsidP="00373723">
            <w:pPr>
              <w:spacing w:after="0" w:line="240" w:lineRule="auto"/>
              <w:ind w:left="-18" w:right="72" w:hanging="90"/>
              <w:rPr>
                <w:rFonts w:cs="Kalimati"/>
                <w:b/>
                <w:bCs/>
                <w:sz w:val="18"/>
                <w:szCs w:val="18"/>
              </w:rPr>
            </w:pPr>
            <w:r w:rsidRPr="00395D84">
              <w:rPr>
                <w:rFonts w:cs="Kalimati" w:hint="cs"/>
                <w:b/>
                <w:bCs/>
                <w:sz w:val="18"/>
                <w:szCs w:val="18"/>
                <w:cs/>
              </w:rPr>
              <w:t xml:space="preserve">आयोगको </w:t>
            </w:r>
            <w:r w:rsidR="005F1BDA" w:rsidRPr="00395D84">
              <w:rPr>
                <w:rFonts w:cs="Kalimati" w:hint="cs"/>
                <w:b/>
                <w:bCs/>
                <w:sz w:val="18"/>
                <w:szCs w:val="18"/>
                <w:cs/>
              </w:rPr>
              <w:t>माग दावी</w:t>
            </w:r>
            <w:r w:rsidR="00DF36C1" w:rsidRPr="00395D84">
              <w:rPr>
                <w:rFonts w:cs="Kalimati" w:hint="cs"/>
                <w:b/>
                <w:bCs/>
                <w:sz w:val="18"/>
                <w:szCs w:val="18"/>
                <w:cs/>
              </w:rPr>
              <w:t xml:space="preserve"> तथा विशेष अदालतको फैसला</w:t>
            </w:r>
          </w:p>
        </w:tc>
        <w:tc>
          <w:tcPr>
            <w:tcW w:w="2790" w:type="dxa"/>
          </w:tcPr>
          <w:p w14:paraId="35EB9767" w14:textId="77777777" w:rsidR="005F1BDA" w:rsidRPr="00DD10D5" w:rsidRDefault="005F1BDA" w:rsidP="004B47F2">
            <w:pPr>
              <w:tabs>
                <w:tab w:val="left" w:pos="3181"/>
              </w:tabs>
              <w:spacing w:after="0" w:line="240" w:lineRule="auto"/>
              <w:rPr>
                <w:rFonts w:cs="Kalimati"/>
                <w:b/>
                <w:bCs/>
                <w:sz w:val="18"/>
                <w:szCs w:val="18"/>
              </w:rPr>
            </w:pPr>
            <w:r w:rsidRPr="00DD10D5">
              <w:rPr>
                <w:rFonts w:cs="Kalimati" w:hint="cs"/>
                <w:b/>
                <w:bCs/>
                <w:sz w:val="18"/>
                <w:szCs w:val="18"/>
                <w:cs/>
              </w:rPr>
              <w:t>विशेष अदालतको फैसला</w:t>
            </w:r>
            <w:r w:rsidR="004B47F2" w:rsidRPr="00DD10D5">
              <w:rPr>
                <w:rFonts w:cs="Kalimati" w:hint="cs"/>
                <w:b/>
                <w:bCs/>
                <w:sz w:val="18"/>
                <w:szCs w:val="18"/>
                <w:cs/>
              </w:rPr>
              <w:t xml:space="preserve"> र आधार</w:t>
            </w:r>
          </w:p>
        </w:tc>
        <w:tc>
          <w:tcPr>
            <w:tcW w:w="7020" w:type="dxa"/>
          </w:tcPr>
          <w:p w14:paraId="2A1C1F77" w14:textId="77777777" w:rsidR="005F1BDA" w:rsidRPr="00F24CDE" w:rsidRDefault="00F65FD8" w:rsidP="004B47F2">
            <w:pPr>
              <w:tabs>
                <w:tab w:val="left" w:pos="3181"/>
              </w:tabs>
              <w:spacing w:after="0" w:line="240" w:lineRule="auto"/>
              <w:rPr>
                <w:rFonts w:cs="Kalimati"/>
                <w:b/>
                <w:bCs/>
                <w:sz w:val="18"/>
                <w:szCs w:val="18"/>
              </w:rPr>
            </w:pPr>
            <w:r w:rsidRPr="00F24CDE">
              <w:rPr>
                <w:rFonts w:cs="Kalimati" w:hint="cs"/>
                <w:b/>
                <w:bCs/>
                <w:sz w:val="18"/>
                <w:szCs w:val="18"/>
                <w:cs/>
              </w:rPr>
              <w:t xml:space="preserve">आयोगवाट सम्मानित सर्वोच्च अदालतमा पुनरावेदन गरिएका </w:t>
            </w:r>
            <w:r w:rsidR="005F1BDA" w:rsidRPr="00F24CDE">
              <w:rPr>
                <w:rFonts w:cs="Kalimati" w:hint="cs"/>
                <w:b/>
                <w:bCs/>
                <w:sz w:val="18"/>
                <w:szCs w:val="18"/>
                <w:cs/>
              </w:rPr>
              <w:t>आधार</w:t>
            </w:r>
            <w:r w:rsidRPr="00F24CDE">
              <w:rPr>
                <w:rFonts w:cs="Kalimati" w:hint="cs"/>
                <w:b/>
                <w:bCs/>
                <w:sz w:val="18"/>
                <w:szCs w:val="18"/>
                <w:cs/>
              </w:rPr>
              <w:t>हरु</w:t>
            </w:r>
          </w:p>
        </w:tc>
      </w:tr>
      <w:tr w:rsidR="00AB0040" w:rsidRPr="00060C0B" w14:paraId="0FC980A6" w14:textId="77777777" w:rsidTr="00BE128F">
        <w:trPr>
          <w:trHeight w:val="137"/>
        </w:trPr>
        <w:tc>
          <w:tcPr>
            <w:tcW w:w="450" w:type="dxa"/>
          </w:tcPr>
          <w:p w14:paraId="725545B0" w14:textId="77777777" w:rsidR="00AB0040" w:rsidRPr="00362A8E" w:rsidRDefault="00AB0040" w:rsidP="0000469A">
            <w:pPr>
              <w:numPr>
                <w:ilvl w:val="0"/>
                <w:numId w:val="1"/>
              </w:numPr>
              <w:tabs>
                <w:tab w:val="left" w:pos="3181"/>
              </w:tabs>
              <w:spacing w:after="0" w:line="240" w:lineRule="auto"/>
              <w:ind w:hanging="738"/>
              <w:jc w:val="both"/>
              <w:rPr>
                <w:rFonts w:ascii="Arial" w:eastAsiaTheme="minorHAnsi" w:hAnsi="Arial" w:cs="Kalimati"/>
                <w:sz w:val="16"/>
                <w:szCs w:val="16"/>
              </w:rPr>
            </w:pPr>
          </w:p>
        </w:tc>
        <w:tc>
          <w:tcPr>
            <w:tcW w:w="1080" w:type="dxa"/>
          </w:tcPr>
          <w:p w14:paraId="4C5F73E9" w14:textId="259B13FE" w:rsidR="00AB0040" w:rsidRPr="003A183B" w:rsidRDefault="00A45C8D" w:rsidP="00C50948">
            <w:pPr>
              <w:spacing w:after="0" w:line="240" w:lineRule="auto"/>
              <w:jc w:val="both"/>
              <w:rPr>
                <w:rFonts w:cs="Kalimati"/>
                <w:sz w:val="16"/>
                <w:szCs w:val="16"/>
              </w:rPr>
            </w:pPr>
            <w:r w:rsidRPr="003A183B">
              <w:rPr>
                <w:rFonts w:cs="Kalimati" w:hint="cs"/>
                <w:sz w:val="16"/>
                <w:szCs w:val="16"/>
                <w:cs/>
              </w:rPr>
              <w:t>प्रतिवाद</w:t>
            </w:r>
            <w:r w:rsidR="00362A8E" w:rsidRPr="003A183B">
              <w:rPr>
                <w:rFonts w:cs="Kalimati" w:hint="cs"/>
                <w:sz w:val="16"/>
                <w:szCs w:val="16"/>
                <w:cs/>
              </w:rPr>
              <w:t>ीहरु</w:t>
            </w:r>
            <w:r w:rsidR="0023553E" w:rsidRPr="003A183B">
              <w:rPr>
                <w:rFonts w:cs="Kalimati" w:hint="cs"/>
                <w:sz w:val="16"/>
                <w:szCs w:val="16"/>
                <w:cs/>
              </w:rPr>
              <w:t xml:space="preserve"> </w:t>
            </w:r>
            <w:r w:rsidR="003A183B" w:rsidRPr="003A183B">
              <w:rPr>
                <w:rFonts w:ascii="Kokila" w:hAnsi="Kokila" w:cs="Kalimati"/>
                <w:sz w:val="16"/>
                <w:szCs w:val="16"/>
                <w:cs/>
              </w:rPr>
              <w:t>मन्थली नगर विकास समिति</w:t>
            </w:r>
            <w:r w:rsidR="003A183B" w:rsidRPr="003A183B">
              <w:rPr>
                <w:rFonts w:ascii="Kokila" w:hAnsi="Kokila" w:cs="Kalimati"/>
                <w:sz w:val="16"/>
                <w:szCs w:val="16"/>
              </w:rPr>
              <w:t>,</w:t>
            </w:r>
            <w:r w:rsidR="003A183B" w:rsidRPr="003A183B">
              <w:rPr>
                <w:rFonts w:ascii="Kokila" w:hAnsi="Kokila" w:cs="Kalimati"/>
                <w:sz w:val="16"/>
                <w:szCs w:val="16"/>
                <w:cs/>
              </w:rPr>
              <w:t xml:space="preserve"> मन्थली</w:t>
            </w:r>
            <w:r w:rsidR="003A183B" w:rsidRPr="003A183B">
              <w:rPr>
                <w:rFonts w:ascii="Kokila" w:hAnsi="Kokila" w:cs="Kalimati"/>
                <w:sz w:val="16"/>
                <w:szCs w:val="16"/>
              </w:rPr>
              <w:t xml:space="preserve">, </w:t>
            </w:r>
            <w:r w:rsidR="003A183B" w:rsidRPr="003A183B">
              <w:rPr>
                <w:rFonts w:ascii="Kokila" w:hAnsi="Kokila" w:cs="Kalimati"/>
                <w:sz w:val="16"/>
                <w:szCs w:val="16"/>
                <w:cs/>
              </w:rPr>
              <w:t>रामेछापका नायब सुब्बा</w:t>
            </w:r>
            <w:r w:rsidR="003A183B" w:rsidRPr="003A183B">
              <w:rPr>
                <w:rFonts w:ascii="Kokila" w:hAnsi="Kokila" w:cs="Kalimati"/>
                <w:sz w:val="16"/>
                <w:szCs w:val="16"/>
              </w:rPr>
              <w:t xml:space="preserve">, </w:t>
            </w:r>
            <w:r w:rsidR="003A183B" w:rsidRPr="003A183B">
              <w:rPr>
                <w:rFonts w:ascii="Kokila" w:hAnsi="Kokila" w:cs="Kalimati"/>
                <w:sz w:val="16"/>
                <w:szCs w:val="16"/>
                <w:cs/>
              </w:rPr>
              <w:t>सघन सहरी तथा भवन निर्माण आयोजना</w:t>
            </w:r>
            <w:r w:rsidR="003A183B" w:rsidRPr="003A183B">
              <w:rPr>
                <w:rFonts w:ascii="Kokila" w:hAnsi="Kokila" w:cs="Kalimati"/>
                <w:sz w:val="16"/>
                <w:szCs w:val="16"/>
              </w:rPr>
              <w:t xml:space="preserve">, </w:t>
            </w:r>
            <w:r w:rsidR="003A183B" w:rsidRPr="003A183B">
              <w:rPr>
                <w:rFonts w:ascii="Kokila" w:hAnsi="Kokila" w:cs="Kalimati"/>
                <w:sz w:val="16"/>
                <w:szCs w:val="16"/>
                <w:cs/>
              </w:rPr>
              <w:t>मन्थली</w:t>
            </w:r>
            <w:r w:rsidR="003A183B" w:rsidRPr="003A183B">
              <w:rPr>
                <w:rFonts w:ascii="Kokila" w:hAnsi="Kokila" w:cs="Kalimati"/>
                <w:sz w:val="16"/>
                <w:szCs w:val="16"/>
              </w:rPr>
              <w:t>,</w:t>
            </w:r>
            <w:r w:rsidR="003A183B" w:rsidRPr="003A183B">
              <w:rPr>
                <w:rFonts w:ascii="Kokila" w:hAnsi="Kokila" w:cs="Kalimati"/>
                <w:sz w:val="16"/>
                <w:szCs w:val="16"/>
                <w:cs/>
              </w:rPr>
              <w:t xml:space="preserve"> रामेछापमा काजमा समेत कार्य गरेका </w:t>
            </w:r>
            <w:r w:rsidR="003A183B" w:rsidRPr="003A183B">
              <w:rPr>
                <w:rFonts w:ascii="Kokila" w:hAnsi="Kokila" w:cs="Kalimati"/>
                <w:b/>
                <w:bCs/>
                <w:sz w:val="16"/>
                <w:szCs w:val="16"/>
                <w:cs/>
              </w:rPr>
              <w:t>टीकाप्रसाद भट्ट</w:t>
            </w:r>
            <w:r w:rsidR="00F16D3A" w:rsidRPr="003A183B">
              <w:rPr>
                <w:rFonts w:ascii="Times New Roman" w:eastAsia="Times New Roman" w:hAnsi="Times New Roman" w:cs="Kalimati" w:hint="cs"/>
                <w:sz w:val="16"/>
                <w:szCs w:val="16"/>
                <w:cs/>
              </w:rPr>
              <w:t xml:space="preserve"> </w:t>
            </w:r>
            <w:r w:rsidR="003A183B" w:rsidRPr="003A183B">
              <w:rPr>
                <w:rFonts w:ascii="Times New Roman" w:eastAsia="Times New Roman" w:hAnsi="Times New Roman" w:cs="Kalimati" w:hint="cs"/>
                <w:sz w:val="16"/>
                <w:szCs w:val="16"/>
                <w:cs/>
              </w:rPr>
              <w:t>6</w:t>
            </w:r>
            <w:r w:rsidR="00F16D3A" w:rsidRPr="003A183B">
              <w:rPr>
                <w:rFonts w:ascii="Times New Roman" w:eastAsia="Times New Roman" w:hAnsi="Times New Roman" w:cs="Kalimati" w:hint="cs"/>
                <w:sz w:val="16"/>
                <w:szCs w:val="16"/>
                <w:cs/>
              </w:rPr>
              <w:t xml:space="preserve"> जना</w:t>
            </w:r>
            <w:r w:rsidR="0075150B" w:rsidRPr="003A183B">
              <w:rPr>
                <w:rFonts w:cs="Kalimati"/>
                <w:sz w:val="16"/>
                <w:szCs w:val="16"/>
                <w:cs/>
              </w:rPr>
              <w:t xml:space="preserve"> </w:t>
            </w:r>
            <w:r w:rsidR="00955572" w:rsidRPr="003A183B">
              <w:rPr>
                <w:rFonts w:cs="Kalimati"/>
                <w:sz w:val="16"/>
                <w:szCs w:val="16"/>
                <w:cs/>
              </w:rPr>
              <w:t>मु.नं</w:t>
            </w:r>
            <w:r w:rsidR="00955572" w:rsidRPr="003A183B">
              <w:rPr>
                <w:rFonts w:cs="Kalimati" w:hint="cs"/>
                <w:sz w:val="16"/>
                <w:szCs w:val="16"/>
                <w:cs/>
              </w:rPr>
              <w:t xml:space="preserve"> </w:t>
            </w:r>
            <w:r w:rsidRPr="003A183B">
              <w:rPr>
                <w:rFonts w:cs="Kalimati" w:hint="cs"/>
                <w:sz w:val="16"/>
                <w:szCs w:val="16"/>
                <w:cs/>
              </w:rPr>
              <w:t>(</w:t>
            </w:r>
            <w:r w:rsidR="003A183B" w:rsidRPr="003A183B">
              <w:rPr>
                <w:rFonts w:eastAsia="Times New Roman" w:cs="Kalimati" w:hint="cs"/>
                <w:sz w:val="16"/>
                <w:szCs w:val="16"/>
                <w:cs/>
              </w:rPr>
              <w:t>०81</w:t>
            </w:r>
            <w:r w:rsidR="003A183B" w:rsidRPr="003A183B">
              <w:rPr>
                <w:rFonts w:eastAsia="Times New Roman" w:cs="Kalimati"/>
                <w:sz w:val="16"/>
                <w:szCs w:val="16"/>
                <w:cs/>
              </w:rPr>
              <w:t>-</w:t>
            </w:r>
            <w:r w:rsidR="003A183B" w:rsidRPr="003A183B">
              <w:rPr>
                <w:rFonts w:ascii="Times New Roman" w:eastAsia="Times New Roman" w:hAnsi="Times New Roman" w:cs="Kalimati"/>
                <w:sz w:val="16"/>
                <w:szCs w:val="16"/>
              </w:rPr>
              <w:t>CR-</w:t>
            </w:r>
            <w:r w:rsidR="003A183B" w:rsidRPr="003A183B">
              <w:rPr>
                <w:rFonts w:eastAsia="Times New Roman" w:cs="Kalimati" w:hint="cs"/>
                <w:sz w:val="16"/>
                <w:szCs w:val="16"/>
                <w:cs/>
              </w:rPr>
              <w:t>०109</w:t>
            </w:r>
            <w:r w:rsidR="00EB5735" w:rsidRPr="003A183B">
              <w:rPr>
                <w:rFonts w:cs="Kalimati" w:hint="cs"/>
                <w:sz w:val="16"/>
                <w:szCs w:val="16"/>
                <w:cs/>
              </w:rPr>
              <w:t>)</w:t>
            </w:r>
            <w:r w:rsidR="003808F2" w:rsidRPr="003A183B">
              <w:rPr>
                <w:rFonts w:cs="Kalimati"/>
                <w:sz w:val="16"/>
                <w:szCs w:val="16"/>
              </w:rPr>
              <w:t xml:space="preserve"> </w:t>
            </w:r>
            <w:r w:rsidR="00AB0040" w:rsidRPr="003A183B">
              <w:rPr>
                <w:rFonts w:cs="Kalimati"/>
                <w:sz w:val="16"/>
                <w:szCs w:val="16"/>
                <w:cs/>
              </w:rPr>
              <w:t xml:space="preserve">फैसला मिति </w:t>
            </w:r>
            <w:r w:rsidR="003A183B" w:rsidRPr="003A183B">
              <w:rPr>
                <w:rFonts w:eastAsia="Times New Roman" w:cs="Kalimati" w:hint="cs"/>
                <w:sz w:val="16"/>
                <w:szCs w:val="16"/>
                <w:cs/>
              </w:rPr>
              <w:t>2082/12/17</w:t>
            </w:r>
          </w:p>
        </w:tc>
        <w:tc>
          <w:tcPr>
            <w:tcW w:w="990" w:type="dxa"/>
          </w:tcPr>
          <w:p w14:paraId="04EE9EF8" w14:textId="5B9BF100" w:rsidR="00B52F41" w:rsidRPr="003A183B" w:rsidRDefault="003A183B" w:rsidP="00C50948">
            <w:pPr>
              <w:spacing w:after="0" w:line="240" w:lineRule="auto"/>
              <w:jc w:val="both"/>
              <w:rPr>
                <w:rFonts w:ascii="Mangal" w:eastAsia="Batang" w:hAnsi="Mangal" w:cs="Kalimati"/>
                <w:sz w:val="16"/>
                <w:szCs w:val="16"/>
                <w:lang w:val="pl-PL"/>
              </w:rPr>
            </w:pPr>
            <w:r w:rsidRPr="003A183B">
              <w:rPr>
                <w:rFonts w:ascii="Kalimati" w:eastAsia="Times New Roman" w:hAnsi="Kalimati" w:cs="Kalimati" w:hint="cs"/>
                <w:sz w:val="16"/>
                <w:szCs w:val="16"/>
                <w:cs/>
              </w:rPr>
              <w:t>सार्वजनिक सम्पत्तिको हिनामिना दुरूपयोग गरी भष्टाचार गरेको समेत।</w:t>
            </w:r>
          </w:p>
        </w:tc>
        <w:tc>
          <w:tcPr>
            <w:tcW w:w="3780" w:type="dxa"/>
          </w:tcPr>
          <w:p w14:paraId="51554418" w14:textId="77777777" w:rsidR="00E1018B" w:rsidRPr="003A183B" w:rsidRDefault="00E1018B" w:rsidP="0000469A">
            <w:pPr>
              <w:spacing w:after="0" w:line="240" w:lineRule="auto"/>
              <w:ind w:right="72"/>
              <w:jc w:val="both"/>
              <w:rPr>
                <w:rFonts w:cs="Kalimati"/>
                <w:sz w:val="16"/>
                <w:szCs w:val="16"/>
                <w:lang w:val="pl-PL"/>
              </w:rPr>
            </w:pPr>
            <w:r w:rsidRPr="003A183B">
              <w:rPr>
                <w:rFonts w:cs="Kalimati" w:hint="cs"/>
                <w:b/>
                <w:bCs/>
                <w:sz w:val="16"/>
                <w:szCs w:val="16"/>
                <w:cs/>
              </w:rPr>
              <w:t>आयोगको माग दावी</w:t>
            </w:r>
          </w:p>
          <w:p w14:paraId="08EE3A4F" w14:textId="77777777" w:rsidR="003A183B" w:rsidRPr="003A183B" w:rsidRDefault="00756F87" w:rsidP="003A183B">
            <w:pPr>
              <w:pStyle w:val="ListParagraph"/>
              <w:numPr>
                <w:ilvl w:val="0"/>
                <w:numId w:val="2"/>
              </w:numPr>
              <w:spacing w:after="0" w:line="240" w:lineRule="auto"/>
              <w:ind w:left="0" w:hanging="104"/>
              <w:jc w:val="both"/>
              <w:rPr>
                <w:rFonts w:ascii="Times New Roman" w:hAnsi="Times New Roman" w:cs="Kalimati"/>
                <w:sz w:val="16"/>
                <w:szCs w:val="16"/>
              </w:rPr>
            </w:pPr>
            <w:r w:rsidRPr="003A183B">
              <w:rPr>
                <w:rFonts w:ascii="Utsaah" w:hAnsi="Utsaah" w:cs="Kalimati"/>
                <w:sz w:val="16"/>
                <w:szCs w:val="16"/>
                <w:cs/>
              </w:rPr>
              <w:t>प्र</w:t>
            </w:r>
            <w:r w:rsidR="003A183B" w:rsidRPr="003A183B">
              <w:rPr>
                <w:rFonts w:ascii="Kokila" w:eastAsia="Times New Roman" w:hAnsi="Kokila" w:cs="Kalimati" w:hint="cs"/>
                <w:b/>
                <w:bCs/>
                <w:sz w:val="16"/>
                <w:szCs w:val="16"/>
                <w:cs/>
              </w:rPr>
              <w:t xml:space="preserve">सघन शहरी तथा भवन निर्माण आयोजना रामेछपको तत्कालीन आयोजना प्रमुख प्रतिवादी अमरबहादुर थापाको हकमा:-  </w:t>
            </w:r>
            <w:r w:rsidR="003A183B" w:rsidRPr="003A183B">
              <w:rPr>
                <w:rFonts w:ascii="Kokila" w:eastAsia="Times New Roman" w:hAnsi="Kokila" w:cs="Kalimati" w:hint="cs"/>
                <w:sz w:val="16"/>
                <w:szCs w:val="16"/>
                <w:cs/>
              </w:rPr>
              <w:t>प्रतिवादी अमरबहादुर थापालाई</w:t>
            </w:r>
            <w:r w:rsidR="003A183B" w:rsidRPr="003A183B">
              <w:rPr>
                <w:rFonts w:ascii="Kokila" w:eastAsia="Times New Roman" w:hAnsi="Kokila" w:cs="Kalimati" w:hint="cs"/>
                <w:b/>
                <w:bCs/>
                <w:sz w:val="16"/>
                <w:szCs w:val="16"/>
                <w:cs/>
              </w:rPr>
              <w:t xml:space="preserve"> </w:t>
            </w:r>
            <w:r w:rsidR="003A183B" w:rsidRPr="003A183B">
              <w:rPr>
                <w:rFonts w:ascii="Kokila" w:eastAsia="Times New Roman" w:hAnsi="Kokila" w:cs="Kalimati" w:hint="cs"/>
                <w:sz w:val="16"/>
                <w:szCs w:val="16"/>
                <w:cs/>
              </w:rPr>
              <w:t xml:space="preserve">भ्रष्टाचार निवारण ऐन, </w:t>
            </w:r>
            <w:r w:rsidR="003A183B" w:rsidRPr="003A183B">
              <w:rPr>
                <w:rFonts w:ascii="Kokila" w:hAnsi="Kokila" w:cs="Kalimati" w:hint="cs"/>
                <w:sz w:val="16"/>
                <w:szCs w:val="16"/>
                <w:cs/>
              </w:rPr>
              <w:t>२०५९</w:t>
            </w:r>
            <w:r w:rsidR="003A183B" w:rsidRPr="003A183B">
              <w:rPr>
                <w:rFonts w:ascii="Kokila" w:eastAsia="Times New Roman" w:hAnsi="Kokila" w:cs="Kalimati" w:hint="cs"/>
                <w:sz w:val="16"/>
                <w:szCs w:val="16"/>
                <w:cs/>
              </w:rPr>
              <w:t xml:space="preserve"> दफा ६ बमोजिमको कसूरमा </w:t>
            </w:r>
            <w:r w:rsidR="003A183B" w:rsidRPr="003A183B">
              <w:rPr>
                <w:rFonts w:ascii="Kalimati" w:eastAsia="Times New Roman" w:hAnsi="Kalimati" w:cs="Kalimati"/>
                <w:sz w:val="16"/>
                <w:szCs w:val="16"/>
                <w:cs/>
              </w:rPr>
              <w:t>बिगो</w:t>
            </w:r>
            <w:r w:rsidR="003A183B" w:rsidRPr="003A183B">
              <w:rPr>
                <w:rFonts w:ascii="Kalimati" w:eastAsia="Times New Roman" w:hAnsi="Kalimati" w:cs="Kalimati" w:hint="cs"/>
                <w:sz w:val="16"/>
                <w:szCs w:val="16"/>
                <w:cs/>
              </w:rPr>
              <w:t xml:space="preserve"> </w:t>
            </w:r>
            <w:r w:rsidR="003A183B" w:rsidRPr="003A183B">
              <w:rPr>
                <w:rFonts w:ascii="Kokila" w:eastAsia="Times New Roman" w:hAnsi="Kokila" w:cs="Kalimati" w:hint="cs"/>
                <w:b/>
                <w:bCs/>
                <w:sz w:val="16"/>
                <w:szCs w:val="16"/>
                <w:cs/>
              </w:rPr>
              <w:t xml:space="preserve">रू.२,७३,२८५।-(अक्षरेपि दुई लाख त्रिहत्तर हजार दुई सय पचासी रूपैंयाँ) </w:t>
            </w:r>
            <w:r w:rsidR="003A183B" w:rsidRPr="003A183B">
              <w:rPr>
                <w:rFonts w:ascii="Kalimati" w:eastAsia="Times New Roman" w:hAnsi="Kalimati" w:cs="Kalimati" w:hint="cs"/>
                <w:sz w:val="16"/>
                <w:szCs w:val="16"/>
                <w:cs/>
              </w:rPr>
              <w:t>कायम गरी सोही ऐनको</w:t>
            </w:r>
            <w:r w:rsidR="003A183B" w:rsidRPr="003A183B">
              <w:rPr>
                <w:rFonts w:ascii="Kokila" w:eastAsia="Times New Roman" w:hAnsi="Kokila" w:cs="Kalimati" w:hint="cs"/>
                <w:sz w:val="16"/>
                <w:szCs w:val="16"/>
                <w:cs/>
              </w:rPr>
              <w:t xml:space="preserve"> दफा ६ ले निर्देश गरे बमोजम सोही ऐनको</w:t>
            </w:r>
            <w:r w:rsidR="003A183B" w:rsidRPr="003A183B">
              <w:rPr>
                <w:rFonts w:ascii="Kalimati" w:eastAsia="Times New Roman" w:hAnsi="Kalimati" w:cs="Kalimati" w:hint="cs"/>
                <w:sz w:val="16"/>
                <w:szCs w:val="16"/>
                <w:cs/>
              </w:rPr>
              <w:t xml:space="preserve"> दफा</w:t>
            </w:r>
            <w:r w:rsidR="003A183B" w:rsidRPr="003A183B">
              <w:rPr>
                <w:rFonts w:ascii="Kalimati" w:eastAsia="Times New Roman" w:hAnsi="Kalimati" w:cs="Kalimati"/>
                <w:sz w:val="16"/>
                <w:szCs w:val="16"/>
                <w:cs/>
              </w:rPr>
              <w:t xml:space="preserve"> ३</w:t>
            </w:r>
            <w:r w:rsidR="003A183B" w:rsidRPr="003A183B">
              <w:rPr>
                <w:rFonts w:ascii="Kalimati" w:eastAsia="Times New Roman" w:hAnsi="Kalimati" w:cs="Kalimati" w:hint="cs"/>
                <w:sz w:val="16"/>
                <w:szCs w:val="16"/>
                <w:cs/>
              </w:rPr>
              <w:t xml:space="preserve"> </w:t>
            </w:r>
            <w:r w:rsidR="003A183B" w:rsidRPr="003A183B">
              <w:rPr>
                <w:rFonts w:ascii="Kalimati" w:eastAsia="Times New Roman" w:hAnsi="Kalimati" w:cs="Kalimati"/>
                <w:sz w:val="16"/>
                <w:szCs w:val="16"/>
                <w:cs/>
              </w:rPr>
              <w:t>को उपदफा (१)</w:t>
            </w:r>
            <w:r w:rsidR="003A183B" w:rsidRPr="003A183B">
              <w:rPr>
                <w:rFonts w:ascii="Kalimati" w:eastAsia="Times New Roman" w:hAnsi="Kalimati" w:cs="Kalimati" w:hint="cs"/>
                <w:sz w:val="16"/>
                <w:szCs w:val="16"/>
                <w:cs/>
              </w:rPr>
              <w:t xml:space="preserve"> </w:t>
            </w:r>
            <w:r w:rsidR="003A183B" w:rsidRPr="003A183B">
              <w:rPr>
                <w:rFonts w:ascii="Kalimati" w:eastAsia="Times New Roman" w:hAnsi="Kalimati" w:cs="Kalimati"/>
                <w:sz w:val="16"/>
                <w:szCs w:val="16"/>
                <w:cs/>
              </w:rPr>
              <w:t>को देहाय (</w:t>
            </w:r>
            <w:r w:rsidR="003A183B" w:rsidRPr="003A183B">
              <w:rPr>
                <w:rFonts w:ascii="Kalimati" w:eastAsia="Times New Roman" w:hAnsi="Kalimati" w:cs="Kalimati" w:hint="cs"/>
                <w:sz w:val="16"/>
                <w:szCs w:val="16"/>
                <w:cs/>
              </w:rPr>
              <w:t>घ</w:t>
            </w:r>
            <w:r w:rsidR="003A183B" w:rsidRPr="003A183B">
              <w:rPr>
                <w:rFonts w:ascii="Kalimati" w:eastAsia="Times New Roman" w:hAnsi="Kalimati" w:cs="Kalimati"/>
                <w:sz w:val="16"/>
                <w:szCs w:val="16"/>
                <w:cs/>
              </w:rPr>
              <w:t>)</w:t>
            </w:r>
            <w:r w:rsidR="003A183B" w:rsidRPr="003A183B">
              <w:rPr>
                <w:rFonts w:ascii="Kalimati" w:eastAsia="Times New Roman" w:hAnsi="Kalimati" w:cs="Kalimati" w:hint="cs"/>
                <w:sz w:val="16"/>
                <w:szCs w:val="16"/>
                <w:cs/>
              </w:rPr>
              <w:t xml:space="preserve"> तथा ऐ ऐन, 2059 (पहिलो संशोधन सहित)को दफा 3 को उपदफा (1) को देहाय (ग) </w:t>
            </w:r>
            <w:r w:rsidR="003A183B" w:rsidRPr="003A183B">
              <w:rPr>
                <w:rFonts w:ascii="Kalimati" w:eastAsia="Times New Roman" w:hAnsi="Kalimati" w:cs="Kalimati"/>
                <w:sz w:val="16"/>
                <w:szCs w:val="16"/>
                <w:cs/>
              </w:rPr>
              <w:t xml:space="preserve">बमोजिम कैद र </w:t>
            </w:r>
            <w:r w:rsidR="003A183B" w:rsidRPr="003A183B">
              <w:rPr>
                <w:rFonts w:ascii="Kalimati" w:eastAsia="Times New Roman" w:hAnsi="Kalimati" w:cs="Kalimati" w:hint="cs"/>
                <w:sz w:val="16"/>
                <w:szCs w:val="16"/>
                <w:cs/>
              </w:rPr>
              <w:t xml:space="preserve">भ्रष्टाचार निवारण ऐन, 2059 को दफा 3 को उपदफा (1) बमोजिम बिगो </w:t>
            </w:r>
            <w:r w:rsidR="003A183B" w:rsidRPr="003A183B">
              <w:rPr>
                <w:rFonts w:ascii="Kalimati" w:eastAsia="Times New Roman" w:hAnsi="Kalimati" w:cs="Kalimati"/>
                <w:sz w:val="16"/>
                <w:szCs w:val="16"/>
                <w:cs/>
              </w:rPr>
              <w:t xml:space="preserve">बमोजिम जरिबाना </w:t>
            </w:r>
            <w:r w:rsidR="003A183B" w:rsidRPr="003A183B">
              <w:rPr>
                <w:rFonts w:ascii="Kalimati" w:eastAsia="Times New Roman" w:hAnsi="Kalimati" w:cs="Kalimati" w:hint="cs"/>
                <w:sz w:val="16"/>
                <w:szCs w:val="16"/>
                <w:cs/>
              </w:rPr>
              <w:t xml:space="preserve">गरी सोही ऐनको दफा 6 बमोजिम बिगो असूल </w:t>
            </w:r>
            <w:r w:rsidR="003A183B" w:rsidRPr="003A183B">
              <w:rPr>
                <w:rFonts w:ascii="Calibri" w:eastAsia="Times New Roman" w:hAnsi="Calibri" w:cs="Kalimati" w:hint="cs"/>
                <w:sz w:val="16"/>
                <w:szCs w:val="16"/>
                <w:cs/>
              </w:rPr>
              <w:t xml:space="preserve">गरिपाउन र निज </w:t>
            </w:r>
            <w:r w:rsidR="003A183B" w:rsidRPr="003A183B">
              <w:rPr>
                <w:rFonts w:ascii="Kalimati" w:eastAsia="Calibri" w:hAnsi="Calibri" w:cs="Kalimati" w:hint="cs"/>
                <w:b/>
                <w:bCs/>
                <w:sz w:val="16"/>
                <w:szCs w:val="16"/>
                <w:cs/>
              </w:rPr>
              <w:t xml:space="preserve">प्रतिवादी अमरबहादुर थापाले </w:t>
            </w:r>
            <w:r w:rsidR="003A183B" w:rsidRPr="003A183B">
              <w:rPr>
                <w:rFonts w:ascii="Times New Roman" w:eastAsia="Times New Roman" w:hAnsi="Times New Roman" w:cs="Kalimati" w:hint="cs"/>
                <w:b/>
                <w:bCs/>
                <w:sz w:val="16"/>
                <w:szCs w:val="16"/>
                <w:cs/>
              </w:rPr>
              <w:t xml:space="preserve">सरकारी सार्वजनिक सम्पत्ति हिनामिना हानिनोक्सानी गरी </w:t>
            </w:r>
            <w:r w:rsidR="003A183B" w:rsidRPr="003A183B">
              <w:rPr>
                <w:rFonts w:ascii="Kalimati" w:eastAsia="Times New Roman" w:hAnsi="Kalimati" w:cs="Kalimati" w:hint="cs"/>
                <w:b/>
                <w:bCs/>
                <w:sz w:val="16"/>
                <w:szCs w:val="16"/>
                <w:cs/>
              </w:rPr>
              <w:t xml:space="preserve">भ्रष्टाचार गरेको सम्बन्धमा निजले </w:t>
            </w:r>
            <w:r w:rsidR="003A183B" w:rsidRPr="003A183B">
              <w:rPr>
                <w:rFonts w:ascii="Kalimati" w:eastAsia="Times New Roman" w:hAnsi="Kalimati" w:cs="Kalimati"/>
                <w:sz w:val="16"/>
                <w:szCs w:val="16"/>
                <w:cs/>
              </w:rPr>
              <w:t>भ्रष्टाचार निवारण ऐन</w:t>
            </w:r>
            <w:r w:rsidR="003A183B" w:rsidRPr="003A183B">
              <w:rPr>
                <w:rFonts w:ascii="Kalimati" w:eastAsia="Times New Roman" w:hAnsi="Kalimati" w:cs="Kalimati"/>
                <w:sz w:val="16"/>
                <w:szCs w:val="16"/>
              </w:rPr>
              <w:t xml:space="preserve">, </w:t>
            </w:r>
            <w:r w:rsidR="003A183B" w:rsidRPr="003A183B">
              <w:rPr>
                <w:rFonts w:ascii="Kalimati" w:eastAsia="Times New Roman" w:hAnsi="Kalimati" w:cs="Kalimati"/>
                <w:sz w:val="16"/>
                <w:szCs w:val="16"/>
                <w:cs/>
              </w:rPr>
              <w:t>२०५९</w:t>
            </w:r>
            <w:r w:rsidR="003A183B" w:rsidRPr="003A183B">
              <w:rPr>
                <w:rFonts w:ascii="Kalimati" w:eastAsia="Times New Roman" w:hAnsi="Kalimati" w:cs="Kalimati" w:hint="cs"/>
                <w:sz w:val="16"/>
                <w:szCs w:val="16"/>
                <w:cs/>
              </w:rPr>
              <w:t xml:space="preserve"> को दफा 17 बमोजिमको कसूरमा </w:t>
            </w:r>
            <w:r w:rsidR="003A183B" w:rsidRPr="003A183B">
              <w:rPr>
                <w:rFonts w:ascii="Kalimati" w:eastAsia="Times New Roman" w:hAnsi="Kalimati" w:cs="Kalimati" w:hint="cs"/>
                <w:b/>
                <w:bCs/>
                <w:sz w:val="16"/>
                <w:szCs w:val="16"/>
                <w:cs/>
              </w:rPr>
              <w:t xml:space="preserve">विगो </w:t>
            </w:r>
            <w:r w:rsidR="003A183B" w:rsidRPr="003A183B">
              <w:rPr>
                <w:rFonts w:ascii="Kokila" w:eastAsia="Times New Roman" w:hAnsi="Kokila" w:cs="Kalimati" w:hint="cs"/>
                <w:b/>
                <w:bCs/>
                <w:sz w:val="16"/>
                <w:szCs w:val="16"/>
                <w:cs/>
              </w:rPr>
              <w:t>रू.</w:t>
            </w:r>
            <w:r w:rsidR="003A183B" w:rsidRPr="003A183B">
              <w:rPr>
                <w:rFonts w:ascii="Kokila" w:eastAsia="Times New Roman" w:hAnsi="Kokila" w:cs="Kalimati"/>
                <w:b/>
                <w:bCs/>
                <w:sz w:val="16"/>
                <w:szCs w:val="16"/>
                <w:cs/>
              </w:rPr>
              <w:t>66</w:t>
            </w:r>
            <w:r w:rsidR="003A183B" w:rsidRPr="003A183B">
              <w:rPr>
                <w:rFonts w:ascii="Kokila" w:eastAsia="Times New Roman" w:hAnsi="Kokila" w:cs="Kalimati"/>
                <w:b/>
                <w:bCs/>
                <w:sz w:val="16"/>
                <w:szCs w:val="16"/>
              </w:rPr>
              <w:t>,</w:t>
            </w:r>
            <w:r w:rsidR="003A183B" w:rsidRPr="003A183B">
              <w:rPr>
                <w:rFonts w:ascii="Kokila" w:eastAsia="Times New Roman" w:hAnsi="Kokila" w:cs="Kalimati"/>
                <w:b/>
                <w:bCs/>
                <w:sz w:val="16"/>
                <w:szCs w:val="16"/>
                <w:cs/>
              </w:rPr>
              <w:t>000</w:t>
            </w:r>
            <w:r w:rsidR="003A183B" w:rsidRPr="003A183B">
              <w:rPr>
                <w:rFonts w:ascii="Kokila" w:eastAsia="Times New Roman" w:hAnsi="Kokila" w:cs="Kalimati" w:hint="cs"/>
                <w:b/>
                <w:bCs/>
                <w:sz w:val="16"/>
                <w:szCs w:val="16"/>
                <w:cs/>
              </w:rPr>
              <w:t>।-‍(अक्षरेपि छैसठ्ठी हजार रूपैंयाँ)</w:t>
            </w:r>
            <w:r w:rsidR="003A183B" w:rsidRPr="003A183B">
              <w:rPr>
                <w:rFonts w:ascii="Kalimati" w:eastAsia="Times New Roman" w:hAnsi="Kalimati" w:cs="Kalimati" w:hint="cs"/>
                <w:sz w:val="16"/>
                <w:szCs w:val="16"/>
                <w:cs/>
              </w:rPr>
              <w:t xml:space="preserve"> कायम गरी सोही ऐनको दफा 17 ले निर्देश गरेबमोजिम सोही ऐनको </w:t>
            </w:r>
            <w:r w:rsidR="003A183B" w:rsidRPr="003A183B">
              <w:rPr>
                <w:rFonts w:ascii="Kalimati" w:eastAsia="Times New Roman" w:hAnsi="Kalimati" w:cs="Kalimati"/>
                <w:sz w:val="16"/>
                <w:szCs w:val="16"/>
                <w:cs/>
              </w:rPr>
              <w:t>दफा ३</w:t>
            </w:r>
            <w:r w:rsidR="003A183B" w:rsidRPr="003A183B">
              <w:rPr>
                <w:rFonts w:ascii="Kalimati" w:eastAsia="Times New Roman" w:hAnsi="Kalimati" w:cs="Kalimati" w:hint="cs"/>
                <w:sz w:val="16"/>
                <w:szCs w:val="16"/>
                <w:cs/>
              </w:rPr>
              <w:t xml:space="preserve"> </w:t>
            </w:r>
            <w:r w:rsidR="003A183B" w:rsidRPr="003A183B">
              <w:rPr>
                <w:rFonts w:ascii="Kalimati" w:eastAsia="Times New Roman" w:hAnsi="Kalimati" w:cs="Kalimati"/>
                <w:sz w:val="16"/>
                <w:szCs w:val="16"/>
                <w:cs/>
              </w:rPr>
              <w:t>को उपदफा (१)</w:t>
            </w:r>
            <w:r w:rsidR="003A183B" w:rsidRPr="003A183B">
              <w:rPr>
                <w:rFonts w:ascii="Kalimati" w:eastAsia="Times New Roman" w:hAnsi="Kalimati" w:cs="Kalimati" w:hint="cs"/>
                <w:sz w:val="16"/>
                <w:szCs w:val="16"/>
                <w:cs/>
              </w:rPr>
              <w:t xml:space="preserve"> </w:t>
            </w:r>
            <w:r w:rsidR="003A183B" w:rsidRPr="003A183B">
              <w:rPr>
                <w:rFonts w:ascii="Kalimati" w:eastAsia="Times New Roman" w:hAnsi="Kalimati" w:cs="Kalimati"/>
                <w:sz w:val="16"/>
                <w:szCs w:val="16"/>
                <w:cs/>
              </w:rPr>
              <w:t>को देहाय (</w:t>
            </w:r>
            <w:r w:rsidR="003A183B" w:rsidRPr="003A183B">
              <w:rPr>
                <w:rFonts w:ascii="Kalimati" w:eastAsia="Times New Roman" w:hAnsi="Kalimati" w:cs="Kalimati" w:hint="cs"/>
                <w:sz w:val="16"/>
                <w:szCs w:val="16"/>
                <w:cs/>
              </w:rPr>
              <w:t>ग</w:t>
            </w:r>
            <w:r w:rsidR="003A183B" w:rsidRPr="003A183B">
              <w:rPr>
                <w:rFonts w:ascii="Kalimati" w:eastAsia="Times New Roman" w:hAnsi="Kalimati" w:cs="Kalimati"/>
                <w:sz w:val="16"/>
                <w:szCs w:val="16"/>
                <w:cs/>
              </w:rPr>
              <w:t xml:space="preserve">) </w:t>
            </w:r>
            <w:r w:rsidR="003A183B" w:rsidRPr="003A183B">
              <w:rPr>
                <w:rFonts w:ascii="Kalimati" w:eastAsia="Times New Roman" w:hAnsi="Kalimati" w:cs="Kalimati" w:hint="cs"/>
                <w:sz w:val="16"/>
                <w:szCs w:val="16"/>
                <w:cs/>
              </w:rPr>
              <w:t xml:space="preserve">तथा ऐ.को (पहिलो संशोधन सहित) को दफा 3 को उपदफा (1) को देहाय (ख) </w:t>
            </w:r>
            <w:r w:rsidR="003A183B" w:rsidRPr="003A183B">
              <w:rPr>
                <w:rFonts w:ascii="Kalimati" w:eastAsia="Times New Roman" w:hAnsi="Kalimati" w:cs="Kalimati"/>
                <w:sz w:val="16"/>
                <w:szCs w:val="16"/>
                <w:cs/>
              </w:rPr>
              <w:t>बमोजिम कैद</w:t>
            </w:r>
            <w:r w:rsidR="003A183B" w:rsidRPr="003A183B">
              <w:rPr>
                <w:rFonts w:ascii="Kalimati" w:eastAsia="Times New Roman" w:hAnsi="Kalimati" w:cs="Kalimati" w:hint="cs"/>
                <w:sz w:val="16"/>
                <w:szCs w:val="16"/>
                <w:cs/>
              </w:rPr>
              <w:t xml:space="preserve"> र ऐ ऐनको दफा 3 को उपदफा (1) बमोजिम बिगो बमोजिम जरिबाना सजाय हुन समेत व्यहोराको मागदावी लिई विशेष अदालत समक्ष मुद्दा दायर हुन भएको देखिन्छ।</w:t>
            </w:r>
          </w:p>
          <w:p w14:paraId="363FADA2" w14:textId="77777777" w:rsidR="003A183B" w:rsidRPr="003A183B" w:rsidRDefault="003A183B" w:rsidP="003A183B">
            <w:pPr>
              <w:pStyle w:val="ListParagraph"/>
              <w:numPr>
                <w:ilvl w:val="0"/>
                <w:numId w:val="2"/>
              </w:numPr>
              <w:spacing w:after="0" w:line="240" w:lineRule="auto"/>
              <w:ind w:left="0" w:hanging="104"/>
              <w:jc w:val="both"/>
              <w:rPr>
                <w:rFonts w:ascii="Times New Roman" w:hAnsi="Times New Roman" w:cs="Kalimati"/>
                <w:sz w:val="16"/>
                <w:szCs w:val="16"/>
              </w:rPr>
            </w:pPr>
            <w:r w:rsidRPr="003A183B">
              <w:rPr>
                <w:rFonts w:ascii="Kokila" w:eastAsia="Times New Roman" w:hAnsi="Kokila" w:cs="Kalimati" w:hint="cs"/>
                <w:b/>
                <w:bCs/>
                <w:sz w:val="16"/>
                <w:szCs w:val="16"/>
                <w:cs/>
              </w:rPr>
              <w:t>सघन</w:t>
            </w:r>
            <w:r w:rsidRPr="003A183B">
              <w:rPr>
                <w:rFonts w:ascii="Kalimati" w:eastAsia="Times New Roman" w:hAnsi="Kalimati" w:cs="Kalimati" w:hint="cs"/>
                <w:b/>
                <w:bCs/>
                <w:sz w:val="16"/>
                <w:szCs w:val="16"/>
                <w:cs/>
              </w:rPr>
              <w:t xml:space="preserve"> शहरी तथा भवन निर्माण आयोजना</w:t>
            </w:r>
            <w:r w:rsidRPr="003A183B">
              <w:rPr>
                <w:rFonts w:ascii="Kalimati" w:eastAsia="Times New Roman" w:hAnsi="Kalimati" w:cs="Kalimati" w:hint="cs"/>
                <w:b/>
                <w:bCs/>
                <w:sz w:val="16"/>
                <w:szCs w:val="16"/>
              </w:rPr>
              <w:t xml:space="preserve">, </w:t>
            </w:r>
            <w:r w:rsidRPr="003A183B">
              <w:rPr>
                <w:rFonts w:ascii="Kalimati" w:eastAsia="Times New Roman" w:hAnsi="Kalimati" w:cs="Kalimati" w:hint="cs"/>
                <w:b/>
                <w:bCs/>
                <w:sz w:val="16"/>
                <w:szCs w:val="16"/>
                <w:cs/>
              </w:rPr>
              <w:t xml:space="preserve">रामेछापमा </w:t>
            </w:r>
            <w:r w:rsidRPr="003A183B">
              <w:rPr>
                <w:rFonts w:ascii="Kalimati" w:eastAsia="Times New Roman" w:hAnsi="Kalimati" w:cs="Kalimati"/>
                <w:b/>
                <w:bCs/>
                <w:sz w:val="16"/>
                <w:szCs w:val="16"/>
                <w:cs/>
              </w:rPr>
              <w:t>आयोजना</w:t>
            </w:r>
            <w:r w:rsidRPr="003A183B">
              <w:rPr>
                <w:rFonts w:ascii="Kalimati" w:eastAsia="Times New Roman" w:hAnsi="Kalimati" w:cs="Kalimati" w:hint="cs"/>
                <w:b/>
                <w:bCs/>
                <w:sz w:val="16"/>
                <w:szCs w:val="16"/>
                <w:cs/>
              </w:rPr>
              <w:t xml:space="preserve"> </w:t>
            </w:r>
            <w:r w:rsidRPr="003A183B">
              <w:rPr>
                <w:rFonts w:ascii="Kalimati" w:eastAsia="Times New Roman" w:hAnsi="Kalimati" w:cs="Kalimati"/>
                <w:b/>
                <w:bCs/>
                <w:sz w:val="16"/>
                <w:szCs w:val="16"/>
                <w:cs/>
              </w:rPr>
              <w:t>प्रमुख</w:t>
            </w:r>
            <w:r w:rsidRPr="003A183B">
              <w:rPr>
                <w:rFonts w:ascii="Kalimati" w:eastAsia="Times New Roman" w:hAnsi="Kalimati" w:cs="Kalimati" w:hint="cs"/>
                <w:b/>
                <w:bCs/>
                <w:sz w:val="16"/>
                <w:szCs w:val="16"/>
                <w:cs/>
              </w:rPr>
              <w:t xml:space="preserve">को रूपमा कार्यरत प्रतिवादी नारायणप्रसाद भण्डारीको हकमा:- </w:t>
            </w:r>
            <w:r w:rsidRPr="003A183B">
              <w:rPr>
                <w:rFonts w:ascii="Kalimati" w:eastAsia="Times New Roman" w:hAnsi="Kalimati" w:cs="Kalimati" w:hint="cs"/>
                <w:sz w:val="16"/>
                <w:szCs w:val="16"/>
                <w:cs/>
              </w:rPr>
              <w:t xml:space="preserve">निज </w:t>
            </w:r>
            <w:r w:rsidRPr="003A183B">
              <w:rPr>
                <w:rFonts w:ascii="Kokila" w:hAnsi="Kokila" w:cs="Kalimati" w:hint="cs"/>
                <w:sz w:val="16"/>
                <w:szCs w:val="16"/>
                <w:cs/>
              </w:rPr>
              <w:t>प्रतिवादी</w:t>
            </w:r>
            <w:r w:rsidRPr="003A183B">
              <w:rPr>
                <w:rFonts w:ascii="Kalimati" w:eastAsia="Times New Roman" w:hAnsi="Kalimati" w:cs="Kalimati" w:hint="cs"/>
                <w:sz w:val="16"/>
                <w:szCs w:val="16"/>
                <w:cs/>
              </w:rPr>
              <w:t xml:space="preserve"> नारायणप्रसाद भण्डारीलाई</w:t>
            </w:r>
            <w:r w:rsidRPr="003A183B">
              <w:rPr>
                <w:rFonts w:ascii="Kalimati" w:eastAsia="Times New Roman" w:hAnsi="Kalimati" w:cs="Kalimati" w:hint="cs"/>
                <w:b/>
                <w:bCs/>
                <w:sz w:val="16"/>
                <w:szCs w:val="16"/>
                <w:cs/>
              </w:rPr>
              <w:t xml:space="preserve"> </w:t>
            </w:r>
            <w:r w:rsidRPr="003A183B">
              <w:rPr>
                <w:rFonts w:ascii="Kalimati" w:eastAsia="Times New Roman" w:hAnsi="Kalimati" w:cs="Kalimati" w:hint="cs"/>
                <w:sz w:val="16"/>
                <w:szCs w:val="16"/>
                <w:cs/>
              </w:rPr>
              <w:t>भ्रष्टाचार निवारण ऐन, 2059 को दफा 17 बमोजिमको कसूरमा विगो रू.</w:t>
            </w:r>
            <w:r w:rsidRPr="003A183B">
              <w:rPr>
                <w:rFonts w:ascii="Kalimati" w:eastAsia="Times New Roman" w:hAnsi="Kalimati" w:cs="Kalimati" w:hint="cs"/>
                <w:sz w:val="16"/>
                <w:szCs w:val="16"/>
              </w:rPr>
              <w:t>2,07,775</w:t>
            </w:r>
            <w:r w:rsidRPr="003A183B">
              <w:rPr>
                <w:rFonts w:ascii="Kalimati" w:eastAsia="Times New Roman" w:hAnsi="Kalimati" w:cs="Kalimati" w:hint="cs"/>
                <w:sz w:val="16"/>
                <w:szCs w:val="16"/>
                <w:cs/>
              </w:rPr>
              <w:t>।-(अक्षेरपि दुई लाख सात हजार सात सय पचहत्तर रूपैंयाँ) कायम गरी सोही ऐनको दफा 17 ले बमोजिम सोही ऐनको दफा</w:t>
            </w:r>
            <w:r w:rsidRPr="003A183B">
              <w:rPr>
                <w:rFonts w:ascii="Kalimati" w:eastAsia="Times New Roman" w:hAnsi="Kalimati" w:cs="Kalimati"/>
                <w:sz w:val="16"/>
                <w:szCs w:val="16"/>
                <w:cs/>
              </w:rPr>
              <w:t xml:space="preserve"> ३</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उपदफा (१)</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देहाय (</w:t>
            </w:r>
            <w:r w:rsidRPr="003A183B">
              <w:rPr>
                <w:rFonts w:ascii="Kalimati" w:eastAsia="Times New Roman" w:hAnsi="Kalimati" w:cs="Kalimati" w:hint="cs"/>
                <w:sz w:val="16"/>
                <w:szCs w:val="16"/>
                <w:cs/>
              </w:rPr>
              <w:t>घ</w:t>
            </w:r>
            <w:r w:rsidRPr="003A183B">
              <w:rPr>
                <w:rFonts w:ascii="Kalimati" w:eastAsia="Times New Roman" w:hAnsi="Kalimati" w:cs="Kalimati"/>
                <w:sz w:val="16"/>
                <w:szCs w:val="16"/>
                <w:cs/>
              </w:rPr>
              <w:t xml:space="preserve">) </w:t>
            </w:r>
            <w:r w:rsidRPr="003A183B">
              <w:rPr>
                <w:rFonts w:ascii="Kalimati" w:eastAsia="Times New Roman" w:hAnsi="Kalimati" w:cs="Kalimati" w:hint="cs"/>
                <w:sz w:val="16"/>
                <w:szCs w:val="16"/>
                <w:cs/>
              </w:rPr>
              <w:t xml:space="preserve">तथा भ्रष्टाचार निवारण ऐन, 2059 (पहिलो संशोधन सहित) को दफा 3 को उपदफा (1) को देहाय (ग) </w:t>
            </w:r>
            <w:r w:rsidRPr="003A183B">
              <w:rPr>
                <w:rFonts w:ascii="Kalimati" w:eastAsia="Times New Roman" w:hAnsi="Kalimati" w:cs="Kalimati"/>
                <w:sz w:val="16"/>
                <w:szCs w:val="16"/>
                <w:cs/>
              </w:rPr>
              <w:t>बमोजिम कैद</w:t>
            </w:r>
            <w:r w:rsidRPr="003A183B">
              <w:rPr>
                <w:rFonts w:ascii="Kalimati" w:eastAsia="Times New Roman" w:hAnsi="Kalimati" w:cs="Kalimati" w:hint="cs"/>
                <w:sz w:val="16"/>
                <w:szCs w:val="16"/>
                <w:cs/>
              </w:rPr>
              <w:t xml:space="preserve"> र भ्रष्टाचार निवारण ऐन, 2059 को दफा 3 को उपदफा </w:t>
            </w:r>
            <w:r w:rsidRPr="003A183B">
              <w:rPr>
                <w:rFonts w:ascii="Kalimati" w:eastAsia="Times New Roman" w:hAnsi="Kalimati" w:cs="Kalimati" w:hint="cs"/>
                <w:sz w:val="16"/>
                <w:szCs w:val="16"/>
                <w:cs/>
              </w:rPr>
              <w:lastRenderedPageBreak/>
              <w:t>(1) बमोजिम बिगो बमोजिम जरिबाना सजाय हुन समेत व्यहोराको मागदावी लिई विशेष अदालत समक्ष मुद्दा दायर हुन भएको देखिन्छ।</w:t>
            </w:r>
            <w:r w:rsidRPr="003A183B">
              <w:rPr>
                <w:rFonts w:ascii="Kalimati" w:eastAsia="Times New Roman" w:hAnsi="Kalimati" w:cs="Kalimati" w:hint="cs"/>
                <w:b/>
                <w:bCs/>
                <w:sz w:val="16"/>
                <w:szCs w:val="16"/>
                <w:cs/>
              </w:rPr>
              <w:t xml:space="preserve"> </w:t>
            </w:r>
          </w:p>
          <w:p w14:paraId="43F4FDE3" w14:textId="77777777" w:rsidR="003A183B" w:rsidRPr="003A183B" w:rsidRDefault="003A183B" w:rsidP="003A183B">
            <w:pPr>
              <w:pStyle w:val="ListParagraph"/>
              <w:numPr>
                <w:ilvl w:val="0"/>
                <w:numId w:val="2"/>
              </w:numPr>
              <w:spacing w:after="0" w:line="240" w:lineRule="auto"/>
              <w:ind w:left="0" w:hanging="104"/>
              <w:jc w:val="both"/>
              <w:rPr>
                <w:rFonts w:ascii="Times New Roman" w:hAnsi="Times New Roman" w:cs="Kalimati"/>
                <w:sz w:val="16"/>
                <w:szCs w:val="16"/>
              </w:rPr>
            </w:pPr>
            <w:r w:rsidRPr="003A183B">
              <w:rPr>
                <w:rFonts w:ascii="Kalimati" w:eastAsia="Times New Roman" w:hAnsi="Kalimati" w:cs="Kalimati" w:hint="cs"/>
                <w:b/>
                <w:bCs/>
                <w:sz w:val="16"/>
                <w:szCs w:val="16"/>
                <w:cs/>
              </w:rPr>
              <w:t>सघन शहरी तथा भवन निर्माण आयोजना</w:t>
            </w:r>
            <w:r w:rsidRPr="003A183B">
              <w:rPr>
                <w:rFonts w:ascii="Kalimati" w:eastAsia="Times New Roman" w:hAnsi="Kalimati" w:cs="Kalimati" w:hint="cs"/>
                <w:b/>
                <w:bCs/>
                <w:sz w:val="16"/>
                <w:szCs w:val="16"/>
              </w:rPr>
              <w:t xml:space="preserve">, </w:t>
            </w:r>
            <w:r w:rsidRPr="003A183B">
              <w:rPr>
                <w:rFonts w:ascii="Kalimati" w:eastAsia="Times New Roman" w:hAnsi="Kalimati" w:cs="Kalimati" w:hint="cs"/>
                <w:b/>
                <w:bCs/>
                <w:sz w:val="16"/>
                <w:szCs w:val="16"/>
                <w:cs/>
              </w:rPr>
              <w:t xml:space="preserve">रामेछापमा तत्कालीन लेखा </w:t>
            </w:r>
            <w:r w:rsidRPr="003A183B">
              <w:rPr>
                <w:rFonts w:ascii="Kalimati" w:eastAsia="Times New Roman" w:hAnsi="Kalimati" w:cs="Kalimati"/>
                <w:b/>
                <w:bCs/>
                <w:sz w:val="16"/>
                <w:szCs w:val="16"/>
                <w:cs/>
              </w:rPr>
              <w:t>प्रमुख</w:t>
            </w:r>
            <w:r w:rsidRPr="003A183B">
              <w:rPr>
                <w:rFonts w:ascii="Kalimati" w:eastAsia="Times New Roman" w:hAnsi="Kalimati" w:cs="Kalimati" w:hint="cs"/>
                <w:b/>
                <w:bCs/>
                <w:sz w:val="16"/>
                <w:szCs w:val="16"/>
                <w:cs/>
              </w:rPr>
              <w:t xml:space="preserve">को रूपमा कार्यरत प्रतिवादी यमलाल बेल्वासेको हकमा:- </w:t>
            </w:r>
            <w:r w:rsidRPr="003A183B">
              <w:rPr>
                <w:rFonts w:ascii="Kalimati" w:eastAsia="Times New Roman" w:hAnsi="Kalimati" w:cs="Kalimati" w:hint="cs"/>
                <w:sz w:val="16"/>
                <w:szCs w:val="16"/>
                <w:cs/>
              </w:rPr>
              <w:t xml:space="preserve">प्रतिवादी </w:t>
            </w:r>
            <w:r w:rsidRPr="003A183B">
              <w:rPr>
                <w:rFonts w:ascii="Kokila" w:hAnsi="Kokila" w:cs="Kalimati" w:hint="cs"/>
                <w:sz w:val="16"/>
                <w:szCs w:val="16"/>
                <w:cs/>
              </w:rPr>
              <w:t>यमलाल</w:t>
            </w:r>
            <w:r w:rsidRPr="003A183B">
              <w:rPr>
                <w:rFonts w:ascii="Kalimati" w:eastAsia="Times New Roman" w:hAnsi="Kalimati" w:cs="Kalimati" w:hint="cs"/>
                <w:sz w:val="16"/>
                <w:szCs w:val="16"/>
                <w:cs/>
              </w:rPr>
              <w:t xml:space="preserve"> बेल्वासेलाई</w:t>
            </w:r>
            <w:r w:rsidRPr="003A183B">
              <w:rPr>
                <w:rFonts w:ascii="Kalimati" w:eastAsia="Times New Roman" w:hAnsi="Kalimati" w:cs="Kalimati" w:hint="cs"/>
                <w:b/>
                <w:bCs/>
                <w:sz w:val="16"/>
                <w:szCs w:val="16"/>
                <w:cs/>
              </w:rPr>
              <w:t xml:space="preserve"> </w:t>
            </w:r>
            <w:r w:rsidRPr="003A183B">
              <w:rPr>
                <w:rFonts w:ascii="Kalimati" w:eastAsia="Times New Roman" w:hAnsi="Kalimati" w:cs="Kalimati"/>
                <w:sz w:val="16"/>
                <w:szCs w:val="16"/>
                <w:cs/>
              </w:rPr>
              <w:t>भ्रष्टाचार निवारण ऐन</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rPr>
              <w:t>२०५९</w:t>
            </w:r>
            <w:r w:rsidRPr="003A183B">
              <w:rPr>
                <w:rFonts w:ascii="Kalimati" w:eastAsia="Times New Roman" w:hAnsi="Kalimati" w:cs="Kalimati" w:hint="cs"/>
                <w:sz w:val="16"/>
                <w:szCs w:val="16"/>
                <w:cs/>
              </w:rPr>
              <w:t xml:space="preserve"> को</w:t>
            </w:r>
            <w:r w:rsidRPr="003A183B">
              <w:rPr>
                <w:rFonts w:ascii="Kalimati" w:eastAsia="Times New Roman" w:hAnsi="Kalimati" w:cs="Kalimati"/>
                <w:sz w:val="16"/>
                <w:szCs w:val="16"/>
                <w:cs/>
              </w:rPr>
              <w:t xml:space="preserve"> दफा ६ बमोजिम</w:t>
            </w:r>
            <w:r w:rsidRPr="003A183B">
              <w:rPr>
                <w:rFonts w:ascii="Kalimati" w:eastAsia="Times New Roman" w:hAnsi="Kalimati" w:cs="Kalimati" w:hint="cs"/>
                <w:sz w:val="16"/>
                <w:szCs w:val="16"/>
                <w:cs/>
              </w:rPr>
              <w:t>को</w:t>
            </w:r>
            <w:r w:rsidRPr="003A183B">
              <w:rPr>
                <w:rFonts w:ascii="Kalimati" w:eastAsia="Times New Roman" w:hAnsi="Kalimati" w:cs="Kalimati"/>
                <w:sz w:val="16"/>
                <w:szCs w:val="16"/>
                <w:cs/>
              </w:rPr>
              <w:t xml:space="preserve"> कसूर</w:t>
            </w:r>
            <w:r w:rsidRPr="003A183B">
              <w:rPr>
                <w:rFonts w:ascii="Kalimati" w:eastAsia="Times New Roman" w:hAnsi="Kalimati" w:cs="Kalimati" w:hint="cs"/>
                <w:sz w:val="16"/>
                <w:szCs w:val="16"/>
                <w:cs/>
              </w:rPr>
              <w:t xml:space="preserve">मा </w:t>
            </w:r>
            <w:r w:rsidRPr="003A183B">
              <w:rPr>
                <w:rFonts w:ascii="Kalimati" w:eastAsia="Times New Roman" w:hAnsi="Kalimati" w:cs="Kalimati"/>
                <w:sz w:val="16"/>
                <w:szCs w:val="16"/>
                <w:cs/>
              </w:rPr>
              <w:t>बिगो रू.२</w:t>
            </w:r>
            <w:r w:rsidRPr="003A183B">
              <w:rPr>
                <w:rFonts w:ascii="Kalimati" w:eastAsia="Times New Roman" w:hAnsi="Kalimati" w:cs="Kalimati"/>
                <w:sz w:val="16"/>
                <w:szCs w:val="16"/>
              </w:rPr>
              <w:t>,</w:t>
            </w:r>
            <w:r w:rsidRPr="003A183B">
              <w:rPr>
                <w:rFonts w:ascii="Kalimati" w:eastAsia="Times New Roman" w:hAnsi="Kalimati" w:cs="Kalimati"/>
                <w:sz w:val="16"/>
                <w:szCs w:val="16"/>
                <w:cs/>
              </w:rPr>
              <w:t>७३</w:t>
            </w:r>
            <w:r w:rsidRPr="003A183B">
              <w:rPr>
                <w:rFonts w:ascii="Kalimati" w:eastAsia="Times New Roman" w:hAnsi="Kalimati" w:cs="Kalimati"/>
                <w:sz w:val="16"/>
                <w:szCs w:val="16"/>
              </w:rPr>
              <w:t>,</w:t>
            </w:r>
            <w:r w:rsidRPr="003A183B">
              <w:rPr>
                <w:rFonts w:ascii="Kalimati" w:eastAsia="Times New Roman" w:hAnsi="Kalimati" w:cs="Kalimati"/>
                <w:sz w:val="16"/>
                <w:szCs w:val="16"/>
                <w:cs/>
              </w:rPr>
              <w:t>२८५।</w:t>
            </w:r>
            <w:r w:rsidRPr="003A183B">
              <w:rPr>
                <w:rFonts w:ascii="Kalimati" w:eastAsia="Times New Roman" w:hAnsi="Kalimati" w:cs="Kalimati" w:hint="cs"/>
                <w:sz w:val="16"/>
                <w:szCs w:val="16"/>
                <w:cs/>
              </w:rPr>
              <w:t>-</w:t>
            </w:r>
            <w:r w:rsidRPr="003A183B">
              <w:rPr>
                <w:rFonts w:ascii="Kalimati" w:eastAsia="Times New Roman" w:hAnsi="Kalimati" w:cs="Kalimati"/>
                <w:sz w:val="16"/>
                <w:szCs w:val="16"/>
              </w:rPr>
              <w:t>(</w:t>
            </w:r>
            <w:r w:rsidRPr="003A183B">
              <w:rPr>
                <w:rFonts w:ascii="Kalimati" w:eastAsia="Times New Roman" w:hAnsi="Kalimati" w:cs="Kalimati"/>
                <w:sz w:val="16"/>
                <w:szCs w:val="16"/>
                <w:cs/>
              </w:rPr>
              <w:t>अक्षरेपि दुई लाख त्र</w:t>
            </w:r>
            <w:r w:rsidRPr="003A183B">
              <w:rPr>
                <w:rFonts w:ascii="Kalimati" w:eastAsia="Times New Roman" w:hAnsi="Kalimati" w:cs="Kalimati" w:hint="cs"/>
                <w:sz w:val="16"/>
                <w:szCs w:val="16"/>
                <w:cs/>
              </w:rPr>
              <w:t>ि</w:t>
            </w:r>
            <w:r w:rsidRPr="003A183B">
              <w:rPr>
                <w:rFonts w:ascii="Kalimati" w:eastAsia="Times New Roman" w:hAnsi="Kalimati" w:cs="Kalimati"/>
                <w:sz w:val="16"/>
                <w:szCs w:val="16"/>
                <w:cs/>
              </w:rPr>
              <w:t xml:space="preserve">हत्तर हजार दुई सय पचासी रूपैंयाँ) कायम गरी सोही ऐनको दफा 6 ले </w:t>
            </w:r>
            <w:r w:rsidRPr="003A183B">
              <w:rPr>
                <w:rFonts w:ascii="Kalimati" w:eastAsia="Times New Roman" w:hAnsi="Kalimati" w:cs="Kalimati" w:hint="cs"/>
                <w:sz w:val="16"/>
                <w:szCs w:val="16"/>
                <w:cs/>
              </w:rPr>
              <w:t xml:space="preserve">निर्देश गरे </w:t>
            </w:r>
            <w:r w:rsidRPr="003A183B">
              <w:rPr>
                <w:rFonts w:ascii="Kalimati" w:eastAsia="Times New Roman" w:hAnsi="Kalimati" w:cs="Kalimati"/>
                <w:sz w:val="16"/>
                <w:szCs w:val="16"/>
                <w:cs/>
              </w:rPr>
              <w:t>बमोजिम</w:t>
            </w:r>
            <w:r w:rsidRPr="003A183B">
              <w:rPr>
                <w:rFonts w:ascii="Kalimati" w:eastAsia="Times New Roman" w:hAnsi="Kalimati" w:cs="Kalimati" w:hint="cs"/>
                <w:sz w:val="16"/>
                <w:szCs w:val="16"/>
                <w:cs/>
              </w:rPr>
              <w:t xml:space="preserve"> सोही ऐनको</w:t>
            </w:r>
            <w:r w:rsidRPr="003A183B">
              <w:rPr>
                <w:rFonts w:ascii="Kalimati" w:eastAsia="Times New Roman" w:hAnsi="Kalimati" w:cs="Kalimati"/>
                <w:sz w:val="16"/>
                <w:szCs w:val="16"/>
                <w:cs/>
              </w:rPr>
              <w:t xml:space="preserve"> दफा ३ को उपदफा (१) को देहाय (घ) तथा भ्रष्टाचार निवारण ऐन</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rPr>
              <w:t>2059 (पहिलो संशोधनसहित) को दफा 3 को उपदफा (1) को देहाय (ग) बमोजिम कैद र भ्रष्टाचार निवारण ऐन</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rPr>
              <w:t xml:space="preserve">2059 को दफा 3 को उपदफा (1) </w:t>
            </w:r>
            <w:r w:rsidRPr="003A183B">
              <w:rPr>
                <w:rFonts w:ascii="Kalimati" w:eastAsia="Times New Roman" w:hAnsi="Kalimati" w:cs="Kalimati" w:hint="cs"/>
                <w:sz w:val="16"/>
                <w:szCs w:val="16"/>
                <w:cs/>
              </w:rPr>
              <w:t xml:space="preserve">बमोजिम </w:t>
            </w:r>
            <w:r w:rsidRPr="003A183B">
              <w:rPr>
                <w:rFonts w:ascii="Kalimati" w:eastAsia="Times New Roman" w:hAnsi="Kalimati" w:cs="Kalimati"/>
                <w:sz w:val="16"/>
                <w:szCs w:val="16"/>
                <w:cs/>
              </w:rPr>
              <w:t xml:space="preserve">बिगो बमोजिम जरिबाना गरी सोही ऐनको दफा 6 बमोजिम बिगो </w:t>
            </w:r>
            <w:r w:rsidRPr="003A183B">
              <w:rPr>
                <w:rFonts w:ascii="Kalimati" w:eastAsia="Times New Roman" w:hAnsi="Kalimati" w:cs="Kalimati" w:hint="cs"/>
                <w:sz w:val="16"/>
                <w:szCs w:val="16"/>
                <w:cs/>
              </w:rPr>
              <w:t xml:space="preserve">असूल </w:t>
            </w:r>
            <w:r w:rsidRPr="003A183B">
              <w:rPr>
                <w:rFonts w:ascii="Calibri" w:eastAsia="Times New Roman" w:hAnsi="Calibri" w:cs="Kalimati" w:hint="cs"/>
                <w:sz w:val="16"/>
                <w:szCs w:val="16"/>
                <w:cs/>
              </w:rPr>
              <w:t>गरिपाउन र</w:t>
            </w:r>
            <w:r w:rsidRPr="003A183B">
              <w:rPr>
                <w:rFonts w:ascii="Kalimati" w:eastAsia="Times New Roman" w:hAnsi="Kalimati" w:cs="Kalimati" w:hint="cs"/>
                <w:sz w:val="16"/>
                <w:szCs w:val="16"/>
                <w:cs/>
              </w:rPr>
              <w:t xml:space="preserve"> निज प्रतिवादी यमलाल बेल्वासेलाई</w:t>
            </w:r>
            <w:r w:rsidRPr="003A183B">
              <w:rPr>
                <w:rFonts w:ascii="Kalimati" w:eastAsia="Times New Roman" w:hAnsi="Kalimati" w:cs="Kalimati" w:hint="cs"/>
                <w:b/>
                <w:bCs/>
                <w:sz w:val="16"/>
                <w:szCs w:val="16"/>
                <w:cs/>
              </w:rPr>
              <w:t xml:space="preserve"> </w:t>
            </w:r>
            <w:r w:rsidRPr="003A183B">
              <w:rPr>
                <w:rFonts w:ascii="Kalimati" w:eastAsia="Times New Roman" w:hAnsi="Kalimati" w:cs="Kalimati" w:hint="cs"/>
                <w:sz w:val="16"/>
                <w:szCs w:val="16"/>
                <w:cs/>
              </w:rPr>
              <w:t xml:space="preserve">लाई भ्रष्टाचार निवारण ऐन, 2059 को दफा 17 बमोजिमको कसूरमा विगो रू.3,19,175।-(अक्षरेपि तीन लाख उन्नाईस हजार एक सय पचहत्तर रूपैंयाँ) कायम गरी सोही ऐनको दफा 17 ले निर्देश गरे बमोजिम सोही ऐनको </w:t>
            </w:r>
            <w:r w:rsidRPr="003A183B">
              <w:rPr>
                <w:rFonts w:ascii="Kalimati" w:eastAsia="Times New Roman" w:hAnsi="Kalimati" w:cs="Kalimati"/>
                <w:sz w:val="16"/>
                <w:szCs w:val="16"/>
                <w:cs/>
              </w:rPr>
              <w:t>दफा ३</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उपदफा (१)</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देहाय (</w:t>
            </w:r>
            <w:r w:rsidRPr="003A183B">
              <w:rPr>
                <w:rFonts w:ascii="Kalimati" w:eastAsia="Times New Roman" w:hAnsi="Kalimati" w:cs="Kalimati" w:hint="cs"/>
                <w:sz w:val="16"/>
                <w:szCs w:val="16"/>
                <w:cs/>
              </w:rPr>
              <w:t>घ</w:t>
            </w:r>
            <w:r w:rsidRPr="003A183B">
              <w:rPr>
                <w:rFonts w:ascii="Kalimati" w:eastAsia="Times New Roman" w:hAnsi="Kalimati" w:cs="Kalimati"/>
                <w:sz w:val="16"/>
                <w:szCs w:val="16"/>
                <w:cs/>
              </w:rPr>
              <w:t xml:space="preserve">) </w:t>
            </w:r>
            <w:r w:rsidRPr="003A183B">
              <w:rPr>
                <w:rFonts w:ascii="Kalimati" w:eastAsia="Times New Roman" w:hAnsi="Kalimati" w:cs="Kalimati" w:hint="cs"/>
                <w:sz w:val="16"/>
                <w:szCs w:val="16"/>
                <w:cs/>
              </w:rPr>
              <w:t xml:space="preserve">तथा भ्रष्टाचार निवारण ऐन, 2059 (पहिलो संशोधन सहित) को दफा 3 को उपदफा (1) को देहाय (ग) </w:t>
            </w:r>
            <w:r w:rsidRPr="003A183B">
              <w:rPr>
                <w:rFonts w:ascii="Kalimati" w:eastAsia="Times New Roman" w:hAnsi="Kalimati" w:cs="Kalimati"/>
                <w:sz w:val="16"/>
                <w:szCs w:val="16"/>
                <w:cs/>
              </w:rPr>
              <w:t>बमोजिम कैद</w:t>
            </w:r>
            <w:r w:rsidRPr="003A183B">
              <w:rPr>
                <w:rFonts w:ascii="Kalimati" w:eastAsia="Times New Roman" w:hAnsi="Kalimati" w:cs="Kalimati" w:hint="cs"/>
                <w:sz w:val="16"/>
                <w:szCs w:val="16"/>
                <w:cs/>
              </w:rPr>
              <w:t xml:space="preserve"> र भ्रष्टाचार निवारण ऐन, 2059 को दफा 3 को उपदफा (1) बमोजिम बिगो बमोजिम जरिबाना सजाय हुन समेत व्यहोराको मागदावी लिई विशेष अदालत समक्ष मुद्दा दायर हुन भएको देखिन्छ।</w:t>
            </w:r>
            <w:r w:rsidRPr="003A183B">
              <w:rPr>
                <w:rFonts w:ascii="Kalimati" w:eastAsia="Times New Roman" w:hAnsi="Kalimati" w:cs="Kalimati" w:hint="cs"/>
                <w:b/>
                <w:bCs/>
                <w:sz w:val="16"/>
                <w:szCs w:val="16"/>
                <w:cs/>
              </w:rPr>
              <w:t xml:space="preserve"> </w:t>
            </w:r>
          </w:p>
          <w:p w14:paraId="0A2D2B68" w14:textId="77777777" w:rsidR="00C73F6D" w:rsidRPr="003A183B" w:rsidRDefault="003A183B" w:rsidP="003A183B">
            <w:pPr>
              <w:pStyle w:val="ListParagraph"/>
              <w:numPr>
                <w:ilvl w:val="0"/>
                <w:numId w:val="2"/>
              </w:numPr>
              <w:spacing w:after="0" w:line="240" w:lineRule="auto"/>
              <w:ind w:left="0" w:hanging="104"/>
              <w:jc w:val="both"/>
              <w:rPr>
                <w:rFonts w:ascii="Kokila" w:hAnsi="Kokila" w:cs="Kalimati"/>
                <w:sz w:val="16"/>
                <w:szCs w:val="16"/>
              </w:rPr>
            </w:pPr>
            <w:r w:rsidRPr="003A183B">
              <w:rPr>
                <w:rFonts w:ascii="Kalimati" w:eastAsia="Times New Roman" w:hAnsi="Kalimati" w:cs="Kalimati" w:hint="cs"/>
                <w:b/>
                <w:bCs/>
                <w:sz w:val="16"/>
                <w:szCs w:val="16"/>
                <w:cs/>
              </w:rPr>
              <w:t xml:space="preserve">सघन शहरी तथा भवन निर्माण आयोजना, रामेछापमा तत्कालीन </w:t>
            </w:r>
            <w:r w:rsidRPr="003A183B">
              <w:rPr>
                <w:rFonts w:ascii="Kalimati" w:eastAsia="Times New Roman" w:hAnsi="Kalimati" w:cs="Kalimati"/>
                <w:b/>
                <w:bCs/>
                <w:sz w:val="16"/>
                <w:szCs w:val="16"/>
                <w:cs/>
              </w:rPr>
              <w:t>आयोजना</w:t>
            </w:r>
            <w:r w:rsidRPr="003A183B">
              <w:rPr>
                <w:rFonts w:ascii="Kalimati" w:eastAsia="Times New Roman" w:hAnsi="Kalimati" w:cs="Kalimati" w:hint="cs"/>
                <w:b/>
                <w:bCs/>
                <w:sz w:val="16"/>
                <w:szCs w:val="16"/>
                <w:cs/>
              </w:rPr>
              <w:t xml:space="preserve"> </w:t>
            </w:r>
            <w:r w:rsidRPr="003A183B">
              <w:rPr>
                <w:rFonts w:ascii="Kalimati" w:eastAsia="Times New Roman" w:hAnsi="Kalimati" w:cs="Kalimati"/>
                <w:b/>
                <w:bCs/>
                <w:sz w:val="16"/>
                <w:szCs w:val="16"/>
                <w:cs/>
              </w:rPr>
              <w:t>प्रमुख</w:t>
            </w:r>
            <w:r w:rsidRPr="003A183B">
              <w:rPr>
                <w:rFonts w:ascii="Kalimati" w:eastAsia="Times New Roman" w:hAnsi="Kalimati" w:cs="Kalimati" w:hint="cs"/>
                <w:b/>
                <w:bCs/>
                <w:sz w:val="16"/>
                <w:szCs w:val="16"/>
                <w:cs/>
              </w:rPr>
              <w:t xml:space="preserve">को रूपमा कार्यरत प्रतिवादी सुरेशकुमार वाग्लेको हकमा:-  </w:t>
            </w:r>
            <w:r w:rsidRPr="003A183B">
              <w:rPr>
                <w:rFonts w:ascii="Kalimati" w:eastAsia="Times New Roman" w:hAnsi="Kalimati" w:cs="Kalimati" w:hint="cs"/>
                <w:sz w:val="16"/>
                <w:szCs w:val="16"/>
                <w:cs/>
              </w:rPr>
              <w:t>प्रतिवादी सुरेशकुमार वाग्लेलाई</w:t>
            </w:r>
            <w:r w:rsidRPr="003A183B">
              <w:rPr>
                <w:rFonts w:ascii="Kalimati" w:eastAsia="Times New Roman" w:hAnsi="Kalimati" w:cs="Kalimati" w:hint="cs"/>
                <w:b/>
                <w:bCs/>
                <w:sz w:val="16"/>
                <w:szCs w:val="16"/>
                <w:cs/>
              </w:rPr>
              <w:t xml:space="preserve"> </w:t>
            </w:r>
            <w:r w:rsidRPr="003A183B">
              <w:rPr>
                <w:rFonts w:ascii="Kalimati" w:eastAsia="Times New Roman" w:hAnsi="Kalimati" w:cs="Kalimati" w:hint="cs"/>
                <w:sz w:val="16"/>
                <w:szCs w:val="16"/>
                <w:cs/>
              </w:rPr>
              <w:t xml:space="preserve">भ्रष्टाचार निवारण ऐन, 2059 को दफा 17 बमोजिमको कसूरमा विगो </w:t>
            </w:r>
            <w:r w:rsidRPr="003A183B">
              <w:rPr>
                <w:rFonts w:ascii="Kalimati" w:eastAsia="Times New Roman" w:hAnsi="Kalimati" w:cs="Kalimati"/>
                <w:sz w:val="16"/>
                <w:szCs w:val="16"/>
                <w:cs/>
              </w:rPr>
              <w:t>रू.</w:t>
            </w:r>
            <w:r w:rsidRPr="003A183B">
              <w:rPr>
                <w:rFonts w:ascii="Kalimati" w:eastAsia="Times New Roman" w:hAnsi="Kalimati" w:cs="Kalimati" w:hint="cs"/>
                <w:sz w:val="16"/>
                <w:szCs w:val="16"/>
                <w:cs/>
              </w:rPr>
              <w:t xml:space="preserve">3,95,420।-(अक्षेरुपी तीन लाख पन्चानब्बे हजार चार सय बीस) कायम गरी सोही ऐनको दफा 17 ले निर्देश गरे बमोजिम सोही ऐनको </w:t>
            </w:r>
            <w:r w:rsidRPr="003A183B">
              <w:rPr>
                <w:rFonts w:ascii="Kalimati" w:eastAsia="Times New Roman" w:hAnsi="Kalimati" w:cs="Kalimati"/>
                <w:sz w:val="16"/>
                <w:szCs w:val="16"/>
                <w:cs/>
              </w:rPr>
              <w:t>दफा ३</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उपदफा (१)</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देहाय (</w:t>
            </w:r>
            <w:r w:rsidRPr="003A183B">
              <w:rPr>
                <w:rFonts w:ascii="Kalimati" w:eastAsia="Times New Roman" w:hAnsi="Kalimati" w:cs="Kalimati" w:hint="cs"/>
                <w:sz w:val="16"/>
                <w:szCs w:val="16"/>
                <w:cs/>
              </w:rPr>
              <w:t>घ</w:t>
            </w:r>
            <w:r w:rsidRPr="003A183B">
              <w:rPr>
                <w:rFonts w:ascii="Kalimati" w:eastAsia="Times New Roman" w:hAnsi="Kalimati" w:cs="Kalimati"/>
                <w:sz w:val="16"/>
                <w:szCs w:val="16"/>
                <w:cs/>
              </w:rPr>
              <w:t xml:space="preserve">) </w:t>
            </w:r>
            <w:r w:rsidRPr="003A183B">
              <w:rPr>
                <w:rFonts w:ascii="Kalimati" w:eastAsia="Times New Roman" w:hAnsi="Kalimati" w:cs="Kalimati" w:hint="cs"/>
                <w:sz w:val="16"/>
                <w:szCs w:val="16"/>
                <w:cs/>
              </w:rPr>
              <w:t xml:space="preserve">तथा ऐ.को (पहिलो संशोधन सहित) को दफा 3 को उपदफा (1) को देहाय (ग) </w:t>
            </w:r>
            <w:r w:rsidRPr="003A183B">
              <w:rPr>
                <w:rFonts w:ascii="Kalimati" w:eastAsia="Times New Roman" w:hAnsi="Kalimati" w:cs="Kalimati"/>
                <w:sz w:val="16"/>
                <w:szCs w:val="16"/>
                <w:cs/>
              </w:rPr>
              <w:t>बमोजिम कैद</w:t>
            </w:r>
            <w:r w:rsidRPr="003A183B">
              <w:rPr>
                <w:rFonts w:ascii="Kalimati" w:eastAsia="Times New Roman" w:hAnsi="Kalimati" w:cs="Kalimati" w:hint="cs"/>
                <w:sz w:val="16"/>
                <w:szCs w:val="16"/>
                <w:cs/>
              </w:rPr>
              <w:t xml:space="preserve"> र ऐ. को दफा 3 को उपदफा (1) बमोजिम बिगो बमोजिम जरिबाना सजाय </w:t>
            </w:r>
            <w:r w:rsidRPr="003A183B">
              <w:rPr>
                <w:rFonts w:ascii="Times New Roman" w:eastAsia="Times New Roman" w:hAnsi="Times New Roman" w:cs="Kalimati" w:hint="cs"/>
                <w:sz w:val="16"/>
                <w:szCs w:val="16"/>
                <w:cs/>
              </w:rPr>
              <w:lastRenderedPageBreak/>
              <w:t>गरिपाउन</w:t>
            </w:r>
            <w:r w:rsidRPr="003A183B">
              <w:rPr>
                <w:rFonts w:ascii="Kalimati" w:eastAsia="Times New Roman" w:hAnsi="Kalimati" w:cs="Kalimati" w:hint="cs"/>
                <w:sz w:val="16"/>
                <w:szCs w:val="16"/>
                <w:cs/>
              </w:rPr>
              <w:t xml:space="preserve"> र निज प्रतिवादी सुरेशकुमार वाग्लेलाई भ्रष्टाचार निवारण ऐन, 2059 को दफा 17 बमोजिमको कसूरमा विगो </w:t>
            </w:r>
            <w:r w:rsidRPr="003A183B">
              <w:rPr>
                <w:rFonts w:ascii="Kalimati" w:eastAsia="Times New Roman" w:hAnsi="Kalimati" w:cs="Kalimati"/>
                <w:sz w:val="16"/>
                <w:szCs w:val="16"/>
                <w:cs/>
              </w:rPr>
              <w:t>रू.</w:t>
            </w:r>
            <w:r w:rsidRPr="003A183B">
              <w:rPr>
                <w:rFonts w:ascii="Kalimati" w:eastAsia="Times New Roman" w:hAnsi="Kalimati" w:cs="Kalimati" w:hint="cs"/>
                <w:sz w:val="16"/>
                <w:szCs w:val="16"/>
                <w:cs/>
              </w:rPr>
              <w:t>4,79,550</w:t>
            </w:r>
            <w:r w:rsidRPr="003A183B">
              <w:rPr>
                <w:rFonts w:ascii="Kalimati" w:eastAsia="Times New Roman" w:hAnsi="Kalimati" w:cs="Kalimati"/>
                <w:sz w:val="16"/>
                <w:szCs w:val="16"/>
                <w:cs/>
              </w:rPr>
              <w:t xml:space="preserve">।- (अक्षेरपि </w:t>
            </w:r>
            <w:r w:rsidRPr="003A183B">
              <w:rPr>
                <w:rFonts w:ascii="Kalimati" w:eastAsia="Times New Roman" w:hAnsi="Kalimati" w:cs="Kalimati" w:hint="cs"/>
                <w:sz w:val="16"/>
                <w:szCs w:val="16"/>
                <w:cs/>
              </w:rPr>
              <w:t>चार</w:t>
            </w:r>
            <w:r w:rsidRPr="003A183B">
              <w:rPr>
                <w:rFonts w:ascii="Kalimati" w:eastAsia="Times New Roman" w:hAnsi="Kalimati" w:cs="Kalimati"/>
                <w:sz w:val="16"/>
                <w:szCs w:val="16"/>
                <w:cs/>
              </w:rPr>
              <w:t xml:space="preserve"> लाख </w:t>
            </w:r>
            <w:r w:rsidRPr="003A183B">
              <w:rPr>
                <w:rFonts w:ascii="Kalimati" w:eastAsia="Times New Roman" w:hAnsi="Kalimati" w:cs="Kalimati" w:hint="cs"/>
                <w:sz w:val="16"/>
                <w:szCs w:val="16"/>
                <w:cs/>
              </w:rPr>
              <w:t xml:space="preserve">उनासी </w:t>
            </w:r>
            <w:r w:rsidRPr="003A183B">
              <w:rPr>
                <w:rFonts w:ascii="Kalimati" w:eastAsia="Times New Roman" w:hAnsi="Kalimati" w:cs="Kalimati"/>
                <w:sz w:val="16"/>
                <w:szCs w:val="16"/>
                <w:cs/>
              </w:rPr>
              <w:t>हजार</w:t>
            </w:r>
            <w:r w:rsidRPr="003A183B">
              <w:rPr>
                <w:rFonts w:ascii="Kalimati" w:eastAsia="Times New Roman" w:hAnsi="Kalimati" w:cs="Kalimati" w:hint="cs"/>
                <w:sz w:val="16"/>
                <w:szCs w:val="16"/>
                <w:cs/>
              </w:rPr>
              <w:t xml:space="preserve"> पाँच</w:t>
            </w:r>
            <w:r w:rsidRPr="003A183B">
              <w:rPr>
                <w:rFonts w:ascii="Kalimati" w:eastAsia="Times New Roman" w:hAnsi="Kalimati" w:cs="Kalimati"/>
                <w:sz w:val="16"/>
                <w:szCs w:val="16"/>
                <w:cs/>
              </w:rPr>
              <w:t xml:space="preserve"> सय </w:t>
            </w:r>
            <w:r w:rsidRPr="003A183B">
              <w:rPr>
                <w:rFonts w:ascii="Kalimati" w:eastAsia="Times New Roman" w:hAnsi="Kalimati" w:cs="Kalimati" w:hint="cs"/>
                <w:sz w:val="16"/>
                <w:szCs w:val="16"/>
                <w:cs/>
              </w:rPr>
              <w:t>पचास</w:t>
            </w:r>
            <w:r w:rsidRPr="003A183B">
              <w:rPr>
                <w:rFonts w:ascii="Kalimati" w:eastAsia="Times New Roman" w:hAnsi="Kalimati" w:cs="Kalimati"/>
                <w:sz w:val="16"/>
                <w:szCs w:val="16"/>
                <w:cs/>
              </w:rPr>
              <w:t xml:space="preserve"> रूपैंयाँ)</w:t>
            </w:r>
            <w:r w:rsidRPr="003A183B">
              <w:rPr>
                <w:rFonts w:ascii="Kalimati" w:eastAsia="Times New Roman" w:hAnsi="Kalimati" w:cs="Kalimati" w:hint="cs"/>
                <w:sz w:val="16"/>
                <w:szCs w:val="16"/>
                <w:cs/>
              </w:rPr>
              <w:t xml:space="preserve"> कायम गरी सोही ऐनको दफा 17 बमोजिम सोही ऐनको दफा</w:t>
            </w:r>
            <w:r w:rsidRPr="003A183B">
              <w:rPr>
                <w:rFonts w:ascii="Kalimati" w:eastAsia="Times New Roman" w:hAnsi="Kalimati" w:cs="Kalimati"/>
                <w:sz w:val="16"/>
                <w:szCs w:val="16"/>
                <w:cs/>
              </w:rPr>
              <w:t xml:space="preserve"> ३</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उपदफा (१)</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को देहाय (</w:t>
            </w:r>
            <w:r w:rsidRPr="003A183B">
              <w:rPr>
                <w:rFonts w:ascii="Kalimati" w:eastAsia="Times New Roman" w:hAnsi="Kalimati" w:cs="Kalimati" w:hint="cs"/>
                <w:sz w:val="16"/>
                <w:szCs w:val="16"/>
                <w:cs/>
              </w:rPr>
              <w:t>घ</w:t>
            </w:r>
            <w:r w:rsidRPr="003A183B">
              <w:rPr>
                <w:rFonts w:ascii="Kalimati" w:eastAsia="Times New Roman" w:hAnsi="Kalimati" w:cs="Kalimati"/>
                <w:sz w:val="16"/>
                <w:szCs w:val="16"/>
                <w:cs/>
              </w:rPr>
              <w:t xml:space="preserve">) </w:t>
            </w:r>
            <w:r w:rsidRPr="003A183B">
              <w:rPr>
                <w:rFonts w:ascii="Kalimati" w:eastAsia="Times New Roman" w:hAnsi="Kalimati" w:cs="Kalimati" w:hint="cs"/>
                <w:sz w:val="16"/>
                <w:szCs w:val="16"/>
                <w:cs/>
              </w:rPr>
              <w:t xml:space="preserve">तथा भ्रष्टाचार निवारण ऐन, 2059 (पहिलो संशोधन सहित) को दफा 3 को उपदफा (1) को देहाय (ग) </w:t>
            </w:r>
            <w:r w:rsidRPr="003A183B">
              <w:rPr>
                <w:rFonts w:ascii="Kalimati" w:eastAsia="Times New Roman" w:hAnsi="Kalimati" w:cs="Kalimati"/>
                <w:sz w:val="16"/>
                <w:szCs w:val="16"/>
                <w:cs/>
              </w:rPr>
              <w:t>बमोजिम कैद</w:t>
            </w:r>
            <w:r w:rsidRPr="003A183B">
              <w:rPr>
                <w:rFonts w:ascii="Kalimati" w:eastAsia="Times New Roman" w:hAnsi="Kalimati" w:cs="Kalimati" w:hint="cs"/>
                <w:sz w:val="16"/>
                <w:szCs w:val="16"/>
                <w:cs/>
              </w:rPr>
              <w:t xml:space="preserve"> र भ्रष्टाचार निवारण ऐन, 2059 को दफा 3 को उपदफा (1) बमोजिम बिगो बमोजिम जरिबाना सजाय हुन समेत व्यहोराको मागदावी लिई विशेष अदालत समक्ष मुद्दा दायर हुन भएको देखिन्छ।</w:t>
            </w:r>
          </w:p>
          <w:p w14:paraId="21275DA1" w14:textId="77777777" w:rsidR="00E01AAD" w:rsidRPr="00E01AAD" w:rsidRDefault="00E01AAD" w:rsidP="00E01AAD">
            <w:pPr>
              <w:spacing w:after="0" w:line="240" w:lineRule="auto"/>
              <w:jc w:val="both"/>
              <w:rPr>
                <w:rFonts w:ascii="Kokila" w:hAnsi="Kokila" w:cs="Kalimati"/>
                <w:b/>
                <w:bCs/>
                <w:sz w:val="16"/>
                <w:szCs w:val="16"/>
              </w:rPr>
            </w:pPr>
            <w:r w:rsidRPr="00E01AAD">
              <w:rPr>
                <w:rFonts w:ascii="Kokila" w:hAnsi="Kokila" w:cs="Kalimati"/>
                <w:b/>
                <w:bCs/>
                <w:sz w:val="16"/>
                <w:szCs w:val="16"/>
                <w:cs/>
              </w:rPr>
              <w:t>फैसला</w:t>
            </w:r>
          </w:p>
          <w:p w14:paraId="7E3FABCC" w14:textId="77777777" w:rsidR="00E01AAD" w:rsidRPr="00E01AAD" w:rsidRDefault="00E01AAD" w:rsidP="00E01AAD">
            <w:pPr>
              <w:spacing w:after="0" w:line="240" w:lineRule="auto"/>
              <w:jc w:val="both"/>
              <w:rPr>
                <w:rFonts w:ascii="Kokila" w:hAnsi="Kokila" w:cs="Kalimati"/>
                <w:sz w:val="16"/>
                <w:szCs w:val="16"/>
              </w:rPr>
            </w:pPr>
            <w:r w:rsidRPr="00E01AAD">
              <w:rPr>
                <w:rFonts w:ascii="Kokila" w:hAnsi="Kokila" w:cs="Kalimati"/>
                <w:sz w:val="16"/>
                <w:szCs w:val="16"/>
                <w:cs/>
              </w:rPr>
              <w:t>विशेष अदालत</w:t>
            </w:r>
            <w:r w:rsidRPr="00E01AAD">
              <w:rPr>
                <w:rFonts w:ascii="Kokila" w:hAnsi="Kokila" w:cs="Kalimati"/>
                <w:sz w:val="16"/>
                <w:szCs w:val="16"/>
              </w:rPr>
              <w:t xml:space="preserve">, </w:t>
            </w:r>
            <w:r w:rsidRPr="00E01AAD">
              <w:rPr>
                <w:rFonts w:ascii="Kokila" w:hAnsi="Kokila" w:cs="Kalimati"/>
                <w:sz w:val="16"/>
                <w:szCs w:val="16"/>
                <w:cs/>
              </w:rPr>
              <w:t>काठमाडौँबाट प्रतिवादी मध्येका टीकाप्रसाद भट्टको हकमा:-  निज प्रतिवादी टीकाप्रसाद भट्टले नगर विकास समिति</w:t>
            </w:r>
            <w:r w:rsidRPr="00E01AAD">
              <w:rPr>
                <w:rFonts w:ascii="Kokila" w:hAnsi="Kokila" w:cs="Kalimati"/>
                <w:sz w:val="16"/>
                <w:szCs w:val="16"/>
              </w:rPr>
              <w:t xml:space="preserve">, </w:t>
            </w:r>
            <w:r w:rsidRPr="00E01AAD">
              <w:rPr>
                <w:rFonts w:ascii="Kokila" w:hAnsi="Kokila" w:cs="Kalimati"/>
                <w:sz w:val="16"/>
                <w:szCs w:val="16"/>
                <w:cs/>
              </w:rPr>
              <w:t>रामेछापमा अस्थायी नायब सुब्बा पदमा कार्यरत रहेको अवस्थामा सम्बन्धित निकायको अनुमति नलिई कान्तिपुर पब्लिकेशन प्रा.लि.मा अस्थायी तथा स्थायी रूपमा नियुक्ति लिई कार्य गरेको</w:t>
            </w:r>
            <w:r w:rsidRPr="00E01AAD">
              <w:rPr>
                <w:rFonts w:ascii="Kokila" w:hAnsi="Kokila" w:cs="Kalimati"/>
                <w:sz w:val="16"/>
                <w:szCs w:val="16"/>
              </w:rPr>
              <w:t xml:space="preserve">, </w:t>
            </w:r>
            <w:r w:rsidRPr="00E01AAD">
              <w:rPr>
                <w:rFonts w:ascii="Kokila" w:hAnsi="Kokila" w:cs="Kalimati"/>
                <w:sz w:val="16"/>
                <w:szCs w:val="16"/>
                <w:cs/>
              </w:rPr>
              <w:t>साथै सहकारी संस्थामा संलग्न भई तथा बीमा अभिकर्ताका रूपमा समेत कार्य गरी क्रमशः रु.४२</w:t>
            </w:r>
            <w:r w:rsidRPr="00E01AAD">
              <w:rPr>
                <w:rFonts w:ascii="Kokila" w:hAnsi="Kokila" w:cs="Kalimati"/>
                <w:sz w:val="16"/>
                <w:szCs w:val="16"/>
              </w:rPr>
              <w:t>,</w:t>
            </w:r>
            <w:r w:rsidRPr="00E01AAD">
              <w:rPr>
                <w:rFonts w:ascii="Kokila" w:hAnsi="Kokila" w:cs="Kalimati"/>
                <w:sz w:val="16"/>
                <w:szCs w:val="16"/>
                <w:cs/>
              </w:rPr>
              <w:t>३४</w:t>
            </w:r>
            <w:r w:rsidRPr="00E01AAD">
              <w:rPr>
                <w:rFonts w:ascii="Kokila" w:hAnsi="Kokila" w:cs="Kalimati"/>
                <w:sz w:val="16"/>
                <w:szCs w:val="16"/>
              </w:rPr>
              <w:t>,</w:t>
            </w:r>
            <w:r w:rsidRPr="00E01AAD">
              <w:rPr>
                <w:rFonts w:ascii="Kokila" w:hAnsi="Kokila" w:cs="Kalimati"/>
                <w:sz w:val="16"/>
                <w:szCs w:val="16"/>
                <w:cs/>
              </w:rPr>
              <w:t>०४१/-</w:t>
            </w:r>
            <w:r w:rsidRPr="00E01AAD">
              <w:rPr>
                <w:rFonts w:ascii="Kokila" w:hAnsi="Kokila" w:cs="Kalimati"/>
                <w:sz w:val="16"/>
                <w:szCs w:val="16"/>
              </w:rPr>
              <w:t xml:space="preserve">, </w:t>
            </w:r>
            <w:r w:rsidRPr="00E01AAD">
              <w:rPr>
                <w:rFonts w:ascii="Kokila" w:hAnsi="Kokila" w:cs="Kalimati"/>
                <w:sz w:val="16"/>
                <w:szCs w:val="16"/>
                <w:cs/>
              </w:rPr>
              <w:t>रु.७</w:t>
            </w:r>
            <w:r w:rsidRPr="00E01AAD">
              <w:rPr>
                <w:rFonts w:ascii="Kokila" w:hAnsi="Kokila" w:cs="Kalimati"/>
                <w:sz w:val="16"/>
                <w:szCs w:val="16"/>
              </w:rPr>
              <w:t>,</w:t>
            </w:r>
            <w:r w:rsidRPr="00E01AAD">
              <w:rPr>
                <w:rFonts w:ascii="Kokila" w:hAnsi="Kokila" w:cs="Kalimati"/>
                <w:sz w:val="16"/>
                <w:szCs w:val="16"/>
                <w:cs/>
              </w:rPr>
              <w:t>५५</w:t>
            </w:r>
            <w:r w:rsidRPr="00E01AAD">
              <w:rPr>
                <w:rFonts w:ascii="Kokila" w:hAnsi="Kokila" w:cs="Kalimati"/>
                <w:sz w:val="16"/>
                <w:szCs w:val="16"/>
              </w:rPr>
              <w:t>,</w:t>
            </w:r>
            <w:r w:rsidRPr="00E01AAD">
              <w:rPr>
                <w:rFonts w:ascii="Kokila" w:hAnsi="Kokila" w:cs="Kalimati"/>
                <w:sz w:val="16"/>
                <w:szCs w:val="16"/>
                <w:cs/>
              </w:rPr>
              <w:t>८०५/- र रु.७</w:t>
            </w:r>
            <w:r w:rsidRPr="00E01AAD">
              <w:rPr>
                <w:rFonts w:ascii="Kokila" w:hAnsi="Kokila" w:cs="Kalimati"/>
                <w:sz w:val="16"/>
                <w:szCs w:val="16"/>
              </w:rPr>
              <w:t>,</w:t>
            </w:r>
            <w:r w:rsidRPr="00E01AAD">
              <w:rPr>
                <w:rFonts w:ascii="Kokila" w:hAnsi="Kokila" w:cs="Kalimati"/>
                <w:sz w:val="16"/>
                <w:szCs w:val="16"/>
                <w:cs/>
              </w:rPr>
              <w:t>३०</w:t>
            </w:r>
            <w:r w:rsidRPr="00E01AAD">
              <w:rPr>
                <w:rFonts w:ascii="Kokila" w:hAnsi="Kokila" w:cs="Kalimati"/>
                <w:sz w:val="16"/>
                <w:szCs w:val="16"/>
              </w:rPr>
              <w:t>,</w:t>
            </w:r>
            <w:r w:rsidRPr="00E01AAD">
              <w:rPr>
                <w:rFonts w:ascii="Kokila" w:hAnsi="Kokila" w:cs="Kalimati"/>
                <w:sz w:val="16"/>
                <w:szCs w:val="16"/>
                <w:cs/>
              </w:rPr>
              <w:t>५८४/- गरी जम्मा रु.५७</w:t>
            </w:r>
            <w:r w:rsidRPr="00E01AAD">
              <w:rPr>
                <w:rFonts w:ascii="Kokila" w:hAnsi="Kokila" w:cs="Kalimati"/>
                <w:sz w:val="16"/>
                <w:szCs w:val="16"/>
              </w:rPr>
              <w:t>,</w:t>
            </w:r>
            <w:r w:rsidRPr="00E01AAD">
              <w:rPr>
                <w:rFonts w:ascii="Kokila" w:hAnsi="Kokila" w:cs="Kalimati"/>
                <w:sz w:val="16"/>
                <w:szCs w:val="16"/>
                <w:cs/>
              </w:rPr>
              <w:t>२०</w:t>
            </w:r>
            <w:r w:rsidRPr="00E01AAD">
              <w:rPr>
                <w:rFonts w:ascii="Kokila" w:hAnsi="Kokila" w:cs="Kalimati"/>
                <w:sz w:val="16"/>
                <w:szCs w:val="16"/>
              </w:rPr>
              <w:t>,</w:t>
            </w:r>
            <w:r w:rsidRPr="00E01AAD">
              <w:rPr>
                <w:rFonts w:ascii="Kokila" w:hAnsi="Kokila" w:cs="Kalimati"/>
                <w:sz w:val="16"/>
                <w:szCs w:val="16"/>
                <w:cs/>
              </w:rPr>
              <w:t>४३०/- बराबरको रकम प्राप्त गरेकोमा उक्त रकम हिनामिना हानी नोक्सानी पुर्याएकोले निज प्रतिवादीलाई भ्रष्टाचार निवारण ऐन</w:t>
            </w:r>
            <w:r w:rsidRPr="00E01AAD">
              <w:rPr>
                <w:rFonts w:ascii="Kokila" w:hAnsi="Kokila" w:cs="Kalimati"/>
                <w:sz w:val="16"/>
                <w:szCs w:val="16"/>
              </w:rPr>
              <w:t xml:space="preserve">, </w:t>
            </w:r>
            <w:r w:rsidRPr="00E01AAD">
              <w:rPr>
                <w:rFonts w:ascii="Kokila" w:hAnsi="Kokila" w:cs="Kalimati"/>
                <w:sz w:val="16"/>
                <w:szCs w:val="16"/>
                <w:cs/>
              </w:rPr>
              <w:t>२०५९ को दफा १४ बमोजिमको कसूरमा विगो  रु.५७</w:t>
            </w:r>
            <w:r w:rsidRPr="00E01AAD">
              <w:rPr>
                <w:rFonts w:ascii="Kokila" w:hAnsi="Kokila" w:cs="Kalimati"/>
                <w:sz w:val="16"/>
                <w:szCs w:val="16"/>
              </w:rPr>
              <w:t>,</w:t>
            </w:r>
            <w:r w:rsidRPr="00E01AAD">
              <w:rPr>
                <w:rFonts w:ascii="Kokila" w:hAnsi="Kokila" w:cs="Kalimati"/>
                <w:sz w:val="16"/>
                <w:szCs w:val="16"/>
                <w:cs/>
              </w:rPr>
              <w:t>२०</w:t>
            </w:r>
            <w:r w:rsidRPr="00E01AAD">
              <w:rPr>
                <w:rFonts w:ascii="Kokila" w:hAnsi="Kokila" w:cs="Kalimati"/>
                <w:sz w:val="16"/>
                <w:szCs w:val="16"/>
              </w:rPr>
              <w:t>,</w:t>
            </w:r>
            <w:r w:rsidRPr="00E01AAD">
              <w:rPr>
                <w:rFonts w:ascii="Kokila" w:hAnsi="Kokila" w:cs="Kalimati"/>
                <w:sz w:val="16"/>
                <w:szCs w:val="16"/>
                <w:cs/>
              </w:rPr>
              <w:t>४३०/- कायम गरि सोही दफा १४ बमोजिम ५ (पाँच) महिना कैद र रु.४०</w:t>
            </w:r>
            <w:r w:rsidRPr="00E01AAD">
              <w:rPr>
                <w:rFonts w:ascii="Kokila" w:hAnsi="Kokila" w:cs="Kalimati"/>
                <w:sz w:val="16"/>
                <w:szCs w:val="16"/>
              </w:rPr>
              <w:t>,</w:t>
            </w:r>
            <w:r w:rsidRPr="00E01AAD">
              <w:rPr>
                <w:rFonts w:ascii="Kokila" w:hAnsi="Kokila" w:cs="Kalimati"/>
                <w:sz w:val="16"/>
                <w:szCs w:val="16"/>
                <w:cs/>
              </w:rPr>
              <w:t>०००/- जरिबाना हुने तथा निजले गैरकानूनी रूपमा प्राप्त गरेको विगो रु रु.५७</w:t>
            </w:r>
            <w:r w:rsidRPr="00E01AAD">
              <w:rPr>
                <w:rFonts w:ascii="Kokila" w:hAnsi="Kokila" w:cs="Kalimati"/>
                <w:sz w:val="16"/>
                <w:szCs w:val="16"/>
              </w:rPr>
              <w:t>,</w:t>
            </w:r>
            <w:r w:rsidRPr="00E01AAD">
              <w:rPr>
                <w:rFonts w:ascii="Kokila" w:hAnsi="Kokila" w:cs="Kalimati"/>
                <w:sz w:val="16"/>
                <w:szCs w:val="16"/>
                <w:cs/>
              </w:rPr>
              <w:t>२०</w:t>
            </w:r>
            <w:r w:rsidRPr="00E01AAD">
              <w:rPr>
                <w:rFonts w:ascii="Kokila" w:hAnsi="Kokila" w:cs="Kalimati"/>
                <w:sz w:val="16"/>
                <w:szCs w:val="16"/>
              </w:rPr>
              <w:t>,</w:t>
            </w:r>
            <w:r w:rsidRPr="00E01AAD">
              <w:rPr>
                <w:rFonts w:ascii="Kokila" w:hAnsi="Kokila" w:cs="Kalimati"/>
                <w:sz w:val="16"/>
                <w:szCs w:val="16"/>
                <w:cs/>
              </w:rPr>
              <w:t>४३०/-  जफत गरी सो बराबरको रकम निजबाट असूलउपर गर्ने ठहर गरि फैसला भएको देखिन्छ। यसैगरी निज प्रतिवादी टीकाप्रसाद भट्ट सरकारी कर्मचारीको रूपमा कार्यरत रहेको अवस्थामा पत्रकारको हैसियतमा विभिन्न सरकारी कार्यालयबाट भ्रमण भत्ता तथा बैठक भत्ताबापत रकम लिएको/खाएको तथ्य प्रमाणित भएकोले विगो  रु.३</w:t>
            </w:r>
            <w:r w:rsidRPr="00E01AAD">
              <w:rPr>
                <w:rFonts w:ascii="Kokila" w:hAnsi="Kokila" w:cs="Kalimati"/>
                <w:sz w:val="16"/>
                <w:szCs w:val="16"/>
              </w:rPr>
              <w:t>,</w:t>
            </w:r>
            <w:r w:rsidRPr="00E01AAD">
              <w:rPr>
                <w:rFonts w:ascii="Kokila" w:hAnsi="Kokila" w:cs="Kalimati"/>
                <w:sz w:val="16"/>
                <w:szCs w:val="16"/>
                <w:cs/>
              </w:rPr>
              <w:t>०४</w:t>
            </w:r>
            <w:r w:rsidRPr="00E01AAD">
              <w:rPr>
                <w:rFonts w:ascii="Kokila" w:hAnsi="Kokila" w:cs="Kalimati"/>
                <w:sz w:val="16"/>
                <w:szCs w:val="16"/>
              </w:rPr>
              <w:t>,</w:t>
            </w:r>
            <w:r w:rsidRPr="00E01AAD">
              <w:rPr>
                <w:rFonts w:ascii="Kokila" w:hAnsi="Kokila" w:cs="Kalimati"/>
                <w:sz w:val="16"/>
                <w:szCs w:val="16"/>
                <w:cs/>
              </w:rPr>
              <w:t>६५०/- मध्ये रु.९५</w:t>
            </w:r>
            <w:r w:rsidRPr="00E01AAD">
              <w:rPr>
                <w:rFonts w:ascii="Kokila" w:hAnsi="Kokila" w:cs="Kalimati"/>
                <w:sz w:val="16"/>
                <w:szCs w:val="16"/>
              </w:rPr>
              <w:t>,</w:t>
            </w:r>
            <w:r w:rsidRPr="00E01AAD">
              <w:rPr>
                <w:rFonts w:ascii="Kokila" w:hAnsi="Kokila" w:cs="Kalimati"/>
                <w:sz w:val="16"/>
                <w:szCs w:val="16"/>
                <w:cs/>
              </w:rPr>
              <w:t>०००/- राजस्वमा दाखिला भइसकेको देखिएकाले बाँकी रु.२</w:t>
            </w:r>
            <w:r w:rsidRPr="00E01AAD">
              <w:rPr>
                <w:rFonts w:ascii="Kokila" w:hAnsi="Kokila" w:cs="Kalimati"/>
                <w:sz w:val="16"/>
                <w:szCs w:val="16"/>
              </w:rPr>
              <w:t>,</w:t>
            </w:r>
            <w:r w:rsidRPr="00E01AAD">
              <w:rPr>
                <w:rFonts w:ascii="Kokila" w:hAnsi="Kokila" w:cs="Kalimati"/>
                <w:sz w:val="16"/>
                <w:szCs w:val="16"/>
                <w:cs/>
              </w:rPr>
              <w:t>०९</w:t>
            </w:r>
            <w:r w:rsidRPr="00E01AAD">
              <w:rPr>
                <w:rFonts w:ascii="Kokila" w:hAnsi="Kokila" w:cs="Kalimati"/>
                <w:sz w:val="16"/>
                <w:szCs w:val="16"/>
              </w:rPr>
              <w:t>,</w:t>
            </w:r>
            <w:r w:rsidRPr="00E01AAD">
              <w:rPr>
                <w:rFonts w:ascii="Kokila" w:hAnsi="Kokila" w:cs="Kalimati"/>
                <w:sz w:val="16"/>
                <w:szCs w:val="16"/>
                <w:cs/>
              </w:rPr>
              <w:t>६५०/ भ्रष्टाचार निवारण ऐन</w:t>
            </w:r>
            <w:r w:rsidRPr="00E01AAD">
              <w:rPr>
                <w:rFonts w:ascii="Kokila" w:hAnsi="Kokila" w:cs="Kalimati"/>
                <w:sz w:val="16"/>
                <w:szCs w:val="16"/>
              </w:rPr>
              <w:t xml:space="preserve">, </w:t>
            </w:r>
            <w:r w:rsidRPr="00E01AAD">
              <w:rPr>
                <w:rFonts w:ascii="Kokila" w:hAnsi="Kokila" w:cs="Kalimati"/>
                <w:sz w:val="16"/>
                <w:szCs w:val="16"/>
                <w:cs/>
              </w:rPr>
              <w:t>२०५९ को दफा ८ को उपदफा (१) बमोजिम ३ (तीन) महिना कैद</w:t>
            </w:r>
            <w:r w:rsidRPr="00E01AAD">
              <w:rPr>
                <w:rFonts w:ascii="Kokila" w:hAnsi="Kokila" w:cs="Kalimati"/>
                <w:sz w:val="16"/>
                <w:szCs w:val="16"/>
              </w:rPr>
              <w:t xml:space="preserve">, </w:t>
            </w:r>
            <w:r w:rsidRPr="00E01AAD">
              <w:rPr>
                <w:rFonts w:ascii="Kokila" w:hAnsi="Kokila" w:cs="Kalimati"/>
                <w:sz w:val="16"/>
                <w:szCs w:val="16"/>
                <w:cs/>
              </w:rPr>
              <w:lastRenderedPageBreak/>
              <w:t>रु.२</w:t>
            </w:r>
            <w:r w:rsidRPr="00E01AAD">
              <w:rPr>
                <w:rFonts w:ascii="Kokila" w:hAnsi="Kokila" w:cs="Kalimati"/>
                <w:sz w:val="16"/>
                <w:szCs w:val="16"/>
              </w:rPr>
              <w:t>,</w:t>
            </w:r>
            <w:r w:rsidRPr="00E01AAD">
              <w:rPr>
                <w:rFonts w:ascii="Kokila" w:hAnsi="Kokila" w:cs="Kalimati"/>
                <w:sz w:val="16"/>
                <w:szCs w:val="16"/>
                <w:cs/>
              </w:rPr>
              <w:t>०९</w:t>
            </w:r>
            <w:r w:rsidRPr="00E01AAD">
              <w:rPr>
                <w:rFonts w:ascii="Kokila" w:hAnsi="Kokila" w:cs="Kalimati"/>
                <w:sz w:val="16"/>
                <w:szCs w:val="16"/>
              </w:rPr>
              <w:t>,</w:t>
            </w:r>
            <w:r w:rsidRPr="00E01AAD">
              <w:rPr>
                <w:rFonts w:ascii="Kokila" w:hAnsi="Kokila" w:cs="Kalimati"/>
                <w:sz w:val="16"/>
                <w:szCs w:val="16"/>
                <w:cs/>
              </w:rPr>
              <w:t>६५०/- जरिबाना हुने र सोही बराबरको बिगो समेत निजबाट असूलउपर गर्ने ठहर भएको देखिन्छ।यसैगरी</w:t>
            </w:r>
            <w:r w:rsidRPr="00E01AAD">
              <w:rPr>
                <w:rFonts w:ascii="Kokila" w:hAnsi="Kokila" w:cs="Kalimati"/>
                <w:sz w:val="16"/>
                <w:szCs w:val="16"/>
              </w:rPr>
              <w:t xml:space="preserve">, </w:t>
            </w:r>
            <w:r w:rsidRPr="00E01AAD">
              <w:rPr>
                <w:rFonts w:ascii="Kokila" w:hAnsi="Kokila" w:cs="Kalimati"/>
                <w:sz w:val="16"/>
                <w:szCs w:val="16"/>
                <w:cs/>
              </w:rPr>
              <w:t>निज प्रतिवादी टीकाप्रसाद भट्टले सरकारी सेवामा कार्यरत रहँदा दोहोरो/तेहेरो रूपमा भ्रमण भत्ता लिएको तथा अस्थायी रूपमा कार्यरत रहेको अवस्थामा कानूनबमोजिम नपाउने ग्रेडबापतको रकमसमेत लिई सरकारी निकायलाई रु.८</w:t>
            </w:r>
            <w:r w:rsidRPr="00E01AAD">
              <w:rPr>
                <w:rFonts w:ascii="Kokila" w:hAnsi="Kokila" w:cs="Kalimati"/>
                <w:sz w:val="16"/>
                <w:szCs w:val="16"/>
              </w:rPr>
              <w:t>,</w:t>
            </w:r>
            <w:r w:rsidRPr="00E01AAD">
              <w:rPr>
                <w:rFonts w:ascii="Kokila" w:hAnsi="Kokila" w:cs="Kalimati"/>
                <w:sz w:val="16"/>
                <w:szCs w:val="16"/>
                <w:cs/>
              </w:rPr>
              <w:t>९८</w:t>
            </w:r>
            <w:r w:rsidRPr="00E01AAD">
              <w:rPr>
                <w:rFonts w:ascii="Kokila" w:hAnsi="Kokila" w:cs="Kalimati"/>
                <w:sz w:val="16"/>
                <w:szCs w:val="16"/>
              </w:rPr>
              <w:t>,</w:t>
            </w:r>
            <w:r w:rsidRPr="00E01AAD">
              <w:rPr>
                <w:rFonts w:ascii="Kokila" w:hAnsi="Kokila" w:cs="Kalimati"/>
                <w:sz w:val="16"/>
                <w:szCs w:val="16"/>
                <w:cs/>
              </w:rPr>
              <w:t>७६६/- बराबरको हानि</w:t>
            </w:r>
            <w:r w:rsidRPr="00E01AAD">
              <w:rPr>
                <w:rFonts w:ascii="Kokila" w:hAnsi="Kokila" w:cs="Kalimati"/>
                <w:sz w:val="16"/>
                <w:szCs w:val="16"/>
              </w:rPr>
              <w:t>–</w:t>
            </w:r>
            <w:r w:rsidRPr="00E01AAD">
              <w:rPr>
                <w:rFonts w:ascii="Kokila" w:hAnsi="Kokila" w:cs="Kalimati"/>
                <w:sz w:val="16"/>
                <w:szCs w:val="16"/>
                <w:cs/>
              </w:rPr>
              <w:t>नोक्सानी पुर्‍याई आफूलाई गैरकानूनी लाभ प्राप्त गरेको तथ्य पुष्टि हुन आएकोले निज प्रतिवादीलाई भ्रष्टाचार निवारण ऐन</w:t>
            </w:r>
            <w:r w:rsidRPr="00E01AAD">
              <w:rPr>
                <w:rFonts w:ascii="Kokila" w:hAnsi="Kokila" w:cs="Kalimati"/>
                <w:sz w:val="16"/>
                <w:szCs w:val="16"/>
              </w:rPr>
              <w:t xml:space="preserve">, </w:t>
            </w:r>
            <w:r w:rsidRPr="00E01AAD">
              <w:rPr>
                <w:rFonts w:ascii="Kokila" w:hAnsi="Kokila" w:cs="Kalimati"/>
                <w:sz w:val="16"/>
                <w:szCs w:val="16"/>
                <w:cs/>
              </w:rPr>
              <w:t>२०५९ को दफा १७ बमोजिमको कसूरमा रु.८</w:t>
            </w:r>
            <w:r w:rsidRPr="00E01AAD">
              <w:rPr>
                <w:rFonts w:ascii="Kokila" w:hAnsi="Kokila" w:cs="Kalimati"/>
                <w:sz w:val="16"/>
                <w:szCs w:val="16"/>
              </w:rPr>
              <w:t>,</w:t>
            </w:r>
            <w:r w:rsidRPr="00E01AAD">
              <w:rPr>
                <w:rFonts w:ascii="Kokila" w:hAnsi="Kokila" w:cs="Kalimati"/>
                <w:sz w:val="16"/>
                <w:szCs w:val="16"/>
                <w:cs/>
              </w:rPr>
              <w:t>९८</w:t>
            </w:r>
            <w:r w:rsidRPr="00E01AAD">
              <w:rPr>
                <w:rFonts w:ascii="Kokila" w:hAnsi="Kokila" w:cs="Kalimati"/>
                <w:sz w:val="16"/>
                <w:szCs w:val="16"/>
              </w:rPr>
              <w:t>,</w:t>
            </w:r>
            <w:r w:rsidRPr="00E01AAD">
              <w:rPr>
                <w:rFonts w:ascii="Kokila" w:hAnsi="Kokila" w:cs="Kalimati"/>
                <w:sz w:val="16"/>
                <w:szCs w:val="16"/>
                <w:cs/>
              </w:rPr>
              <w:t>७६६/- कायम गरि  सोही ऐनको दफा १७ ले निर्देश गरेबमोजिम तत्काल प्रचलित सोही ऐनको दफा ३ को उपदफा (१) को देहाय (ङ) तथा भ्रष्टाचार निवारण ऐन</w:t>
            </w:r>
            <w:r w:rsidRPr="00E01AAD">
              <w:rPr>
                <w:rFonts w:ascii="Kokila" w:hAnsi="Kokila" w:cs="Kalimati"/>
                <w:sz w:val="16"/>
                <w:szCs w:val="16"/>
              </w:rPr>
              <w:t xml:space="preserve">, </w:t>
            </w:r>
            <w:r w:rsidRPr="00E01AAD">
              <w:rPr>
                <w:rFonts w:ascii="Kokila" w:hAnsi="Kokila" w:cs="Kalimati"/>
                <w:sz w:val="16"/>
                <w:szCs w:val="16"/>
                <w:cs/>
              </w:rPr>
              <w:t>२०५९ (पहिलो संशोधनसहित) को दफा ३ को उपदफा (१) को देहाय (घ) बमोजिम २ (दुई) वर्ष ३ (तीन) महिना कैद तथा दफा ३(१) बमोजिम रु.८</w:t>
            </w:r>
            <w:r w:rsidRPr="00E01AAD">
              <w:rPr>
                <w:rFonts w:ascii="Kokila" w:hAnsi="Kokila" w:cs="Kalimati"/>
                <w:sz w:val="16"/>
                <w:szCs w:val="16"/>
              </w:rPr>
              <w:t>,</w:t>
            </w:r>
            <w:r w:rsidRPr="00E01AAD">
              <w:rPr>
                <w:rFonts w:ascii="Kokila" w:hAnsi="Kokila" w:cs="Kalimati"/>
                <w:sz w:val="16"/>
                <w:szCs w:val="16"/>
                <w:cs/>
              </w:rPr>
              <w:t>९८</w:t>
            </w:r>
            <w:r w:rsidRPr="00E01AAD">
              <w:rPr>
                <w:rFonts w:ascii="Kokila" w:hAnsi="Kokila" w:cs="Kalimati"/>
                <w:sz w:val="16"/>
                <w:szCs w:val="16"/>
              </w:rPr>
              <w:t>,</w:t>
            </w:r>
            <w:r w:rsidRPr="00E01AAD">
              <w:rPr>
                <w:rFonts w:ascii="Kokila" w:hAnsi="Kokila" w:cs="Kalimati"/>
                <w:sz w:val="16"/>
                <w:szCs w:val="16"/>
                <w:cs/>
              </w:rPr>
              <w:t>७६६/- जरिबाना हुने र निजले सरकारी निकायलाई पुर्‍याएको रु.८</w:t>
            </w:r>
            <w:r w:rsidRPr="00E01AAD">
              <w:rPr>
                <w:rFonts w:ascii="Kokila" w:hAnsi="Kokila" w:cs="Kalimati"/>
                <w:sz w:val="16"/>
                <w:szCs w:val="16"/>
              </w:rPr>
              <w:t>,</w:t>
            </w:r>
            <w:r w:rsidRPr="00E01AAD">
              <w:rPr>
                <w:rFonts w:ascii="Kokila" w:hAnsi="Kokila" w:cs="Kalimati"/>
                <w:sz w:val="16"/>
                <w:szCs w:val="16"/>
                <w:cs/>
              </w:rPr>
              <w:t>९८</w:t>
            </w:r>
            <w:r w:rsidRPr="00E01AAD">
              <w:rPr>
                <w:rFonts w:ascii="Kokila" w:hAnsi="Kokila" w:cs="Kalimati"/>
                <w:sz w:val="16"/>
                <w:szCs w:val="16"/>
              </w:rPr>
              <w:t>,</w:t>
            </w:r>
            <w:r w:rsidRPr="00E01AAD">
              <w:rPr>
                <w:rFonts w:ascii="Kokila" w:hAnsi="Kokila" w:cs="Kalimati"/>
                <w:sz w:val="16"/>
                <w:szCs w:val="16"/>
                <w:cs/>
              </w:rPr>
              <w:t>७६६/- बिगोसमेत सोही ऐनको दफा १७ बमोजिम निजबाट असूलउपर हुने ठहर गरि फैसला भएको देखिन्छ।</w:t>
            </w:r>
          </w:p>
          <w:p w14:paraId="6EC61A8C" w14:textId="6BAEA7CB" w:rsidR="003A183B" w:rsidRPr="00E01AAD" w:rsidRDefault="00E01AAD" w:rsidP="00E01AAD">
            <w:pPr>
              <w:spacing w:after="0" w:line="240" w:lineRule="auto"/>
              <w:jc w:val="both"/>
              <w:rPr>
                <w:rFonts w:ascii="Kokila" w:hAnsi="Kokila" w:cs="Kalimati"/>
                <w:sz w:val="16"/>
                <w:szCs w:val="16"/>
              </w:rPr>
            </w:pPr>
            <w:r w:rsidRPr="00E01AAD">
              <w:rPr>
                <w:rFonts w:ascii="Kokila" w:hAnsi="Kokila" w:cs="Kalimati"/>
                <w:sz w:val="16"/>
                <w:szCs w:val="16"/>
                <w:cs/>
              </w:rPr>
              <w:t>आरोप पत्रमा प्रतिवादी कायम गरिएका अन्य प्रतिवादीहरू अमरबहादुर थापा</w:t>
            </w:r>
            <w:r w:rsidRPr="00E01AAD">
              <w:rPr>
                <w:rFonts w:ascii="Kokila" w:hAnsi="Kokila" w:cs="Kalimati"/>
                <w:sz w:val="16"/>
                <w:szCs w:val="16"/>
              </w:rPr>
              <w:t xml:space="preserve">, </w:t>
            </w:r>
            <w:r w:rsidRPr="00E01AAD">
              <w:rPr>
                <w:rFonts w:ascii="Kokila" w:hAnsi="Kokila" w:cs="Kalimati"/>
                <w:sz w:val="16"/>
                <w:szCs w:val="16"/>
                <w:cs/>
              </w:rPr>
              <w:t>सुरेशकुमार वाग्ले</w:t>
            </w:r>
            <w:r w:rsidRPr="00E01AAD">
              <w:rPr>
                <w:rFonts w:ascii="Kokila" w:hAnsi="Kokila" w:cs="Kalimati"/>
                <w:sz w:val="16"/>
                <w:szCs w:val="16"/>
              </w:rPr>
              <w:t xml:space="preserve">, </w:t>
            </w:r>
            <w:r w:rsidRPr="00E01AAD">
              <w:rPr>
                <w:rFonts w:ascii="Kokila" w:hAnsi="Kokila" w:cs="Kalimati"/>
                <w:sz w:val="16"/>
                <w:szCs w:val="16"/>
                <w:cs/>
              </w:rPr>
              <w:t>नारायणप्रसाद भण्डारी</w:t>
            </w:r>
            <w:r w:rsidRPr="00E01AAD">
              <w:rPr>
                <w:rFonts w:ascii="Kokila" w:hAnsi="Kokila" w:cs="Kalimati"/>
                <w:sz w:val="16"/>
                <w:szCs w:val="16"/>
              </w:rPr>
              <w:t xml:space="preserve">, </w:t>
            </w:r>
            <w:r w:rsidRPr="00E01AAD">
              <w:rPr>
                <w:rFonts w:ascii="Kokila" w:hAnsi="Kokila" w:cs="Kalimati"/>
                <w:sz w:val="16"/>
                <w:szCs w:val="16"/>
                <w:cs/>
              </w:rPr>
              <w:t>सुरेशप्रसाद दाहाल र यमलाल बेल्वासेलाई  आरोपदाबीबाट सफाइ हुने ठहर गरि फैसला भएको देखिन्छ।</w:t>
            </w:r>
          </w:p>
        </w:tc>
        <w:tc>
          <w:tcPr>
            <w:tcW w:w="2790" w:type="dxa"/>
          </w:tcPr>
          <w:p w14:paraId="40F56F62" w14:textId="77777777" w:rsidR="00AB0040" w:rsidRPr="003A183B" w:rsidRDefault="00AB0040" w:rsidP="0000469A">
            <w:pPr>
              <w:spacing w:after="0" w:line="240" w:lineRule="auto"/>
              <w:jc w:val="both"/>
              <w:rPr>
                <w:rFonts w:ascii="Times New Roman" w:eastAsiaTheme="minorHAnsi" w:hAnsi="Times New Roman" w:cs="Kalimati"/>
                <w:b/>
                <w:bCs/>
                <w:sz w:val="16"/>
                <w:szCs w:val="16"/>
                <w:lang w:val="pl-PL"/>
              </w:rPr>
            </w:pPr>
            <w:r w:rsidRPr="003A183B">
              <w:rPr>
                <w:rFonts w:ascii="Kokila" w:eastAsiaTheme="minorHAnsi" w:hAnsi="Kokila" w:cs="Kalimati" w:hint="cs"/>
                <w:b/>
                <w:bCs/>
                <w:sz w:val="16"/>
                <w:szCs w:val="16"/>
                <w:cs/>
              </w:rPr>
              <w:lastRenderedPageBreak/>
              <w:t>फैसलाः</w:t>
            </w:r>
          </w:p>
          <w:p w14:paraId="22BEECA1" w14:textId="4A7616FB" w:rsidR="00AB0040" w:rsidRPr="003A183B" w:rsidRDefault="00015F1F" w:rsidP="0000469A">
            <w:pPr>
              <w:spacing w:after="0" w:line="240" w:lineRule="auto"/>
              <w:jc w:val="both"/>
              <w:rPr>
                <w:rFonts w:ascii="Times New Roman" w:eastAsiaTheme="minorHAnsi" w:hAnsi="Times New Roman" w:cs="Kalimati"/>
                <w:sz w:val="16"/>
                <w:szCs w:val="16"/>
                <w:lang w:val="pl-PL"/>
              </w:rPr>
            </w:pPr>
            <w:r w:rsidRPr="003A183B">
              <w:rPr>
                <w:rFonts w:ascii="Kokila" w:eastAsiaTheme="minorHAnsi" w:hAnsi="Kokila" w:cs="Kalimati" w:hint="cs"/>
                <w:sz w:val="16"/>
                <w:szCs w:val="16"/>
                <w:cs/>
              </w:rPr>
              <w:t>प्रतिवादी</w:t>
            </w:r>
            <w:r w:rsidR="00661C5B" w:rsidRPr="003A183B">
              <w:rPr>
                <w:rFonts w:ascii="Kokila" w:eastAsiaTheme="minorHAnsi" w:hAnsi="Kokila" w:cs="Kalimati" w:hint="cs"/>
                <w:sz w:val="16"/>
                <w:szCs w:val="16"/>
                <w:cs/>
              </w:rPr>
              <w:t>हरु</w:t>
            </w:r>
            <w:r w:rsidRPr="003A183B">
              <w:rPr>
                <w:rFonts w:ascii="Kokila" w:eastAsiaTheme="minorHAnsi" w:hAnsi="Kokila" w:cs="Kalimati" w:hint="cs"/>
                <w:sz w:val="16"/>
                <w:szCs w:val="16"/>
                <w:cs/>
              </w:rPr>
              <w:t>लाई</w:t>
            </w:r>
            <w:r w:rsidR="002C1815" w:rsidRPr="003A183B">
              <w:rPr>
                <w:rFonts w:ascii="Times New Roman" w:eastAsiaTheme="minorHAnsi" w:hAnsi="Times New Roman" w:cs="Kalimati"/>
                <w:sz w:val="16"/>
                <w:szCs w:val="16"/>
                <w:cs/>
              </w:rPr>
              <w:t xml:space="preserve"> </w:t>
            </w:r>
            <w:r w:rsidR="003A183B" w:rsidRPr="003A183B">
              <w:rPr>
                <w:rFonts w:ascii="Times New Roman" w:eastAsiaTheme="minorHAnsi" w:hAnsi="Times New Roman" w:cs="Kalimati" w:hint="cs"/>
                <w:sz w:val="16"/>
                <w:szCs w:val="16"/>
                <w:cs/>
              </w:rPr>
              <w:t xml:space="preserve">आंशिक </w:t>
            </w:r>
            <w:r w:rsidR="004C52B3" w:rsidRPr="003A183B">
              <w:rPr>
                <w:rFonts w:ascii="Kokila" w:hAnsi="Kokila" w:cs="Kalimati" w:hint="cs"/>
                <w:sz w:val="16"/>
                <w:szCs w:val="16"/>
                <w:cs/>
              </w:rPr>
              <w:t>सफाई</w:t>
            </w:r>
            <w:r w:rsidRPr="003A183B">
              <w:rPr>
                <w:rFonts w:ascii="Times New Roman" w:hAnsi="Times New Roman" w:cs="Kalimati"/>
                <w:sz w:val="16"/>
                <w:szCs w:val="16"/>
                <w:cs/>
              </w:rPr>
              <w:t xml:space="preserve"> </w:t>
            </w:r>
            <w:r w:rsidRPr="003A183B">
              <w:rPr>
                <w:rFonts w:ascii="Kokila" w:hAnsi="Kokila" w:cs="Kalimati" w:hint="cs"/>
                <w:sz w:val="16"/>
                <w:szCs w:val="16"/>
                <w:cs/>
              </w:rPr>
              <w:t>दिने</w:t>
            </w:r>
            <w:r w:rsidRPr="003A183B">
              <w:rPr>
                <w:rFonts w:ascii="Times New Roman" w:hAnsi="Times New Roman" w:cs="Kalimati"/>
                <w:sz w:val="16"/>
                <w:szCs w:val="16"/>
                <w:cs/>
              </w:rPr>
              <w:t xml:space="preserve"> </w:t>
            </w:r>
            <w:r w:rsidRPr="003A183B">
              <w:rPr>
                <w:rFonts w:ascii="Kokila" w:hAnsi="Kokila" w:cs="Kalimati" w:hint="cs"/>
                <w:sz w:val="16"/>
                <w:szCs w:val="16"/>
                <w:cs/>
              </w:rPr>
              <w:t>गरी</w:t>
            </w:r>
            <w:r w:rsidRPr="003A183B">
              <w:rPr>
                <w:rFonts w:ascii="Times New Roman" w:hAnsi="Times New Roman" w:cs="Kalimati"/>
                <w:sz w:val="16"/>
                <w:szCs w:val="16"/>
                <w:cs/>
              </w:rPr>
              <w:t xml:space="preserve"> </w:t>
            </w:r>
            <w:r w:rsidRPr="003A183B">
              <w:rPr>
                <w:rFonts w:ascii="Kokila" w:hAnsi="Kokila" w:cs="Kalimati" w:hint="cs"/>
                <w:sz w:val="16"/>
                <w:szCs w:val="16"/>
                <w:cs/>
              </w:rPr>
              <w:t>भएको</w:t>
            </w:r>
            <w:r w:rsidRPr="003A183B">
              <w:rPr>
                <w:rFonts w:ascii="Times New Roman" w:hAnsi="Times New Roman" w:cs="Kalimati"/>
                <w:sz w:val="16"/>
                <w:szCs w:val="16"/>
                <w:cs/>
              </w:rPr>
              <w:t xml:space="preserve"> </w:t>
            </w:r>
            <w:r w:rsidRPr="003A183B">
              <w:rPr>
                <w:rFonts w:ascii="Kokila" w:hAnsi="Kokila" w:cs="Kalimati" w:hint="cs"/>
                <w:sz w:val="16"/>
                <w:szCs w:val="16"/>
                <w:cs/>
              </w:rPr>
              <w:t>फैसला।</w:t>
            </w:r>
          </w:p>
          <w:p w14:paraId="118890CB" w14:textId="77777777" w:rsidR="00015F1F" w:rsidRPr="003A183B" w:rsidRDefault="00015F1F" w:rsidP="0000469A">
            <w:pPr>
              <w:spacing w:after="0" w:line="240" w:lineRule="auto"/>
              <w:jc w:val="both"/>
              <w:rPr>
                <w:rFonts w:ascii="Times New Roman" w:hAnsi="Times New Roman" w:cs="Kalimati"/>
                <w:b/>
                <w:bCs/>
                <w:sz w:val="16"/>
                <w:szCs w:val="16"/>
                <w:lang w:val="pl-PL"/>
              </w:rPr>
            </w:pPr>
            <w:r w:rsidRPr="003A183B">
              <w:rPr>
                <w:rFonts w:ascii="Kokila" w:hAnsi="Kokila" w:cs="Kalimati" w:hint="cs"/>
                <w:b/>
                <w:bCs/>
                <w:sz w:val="16"/>
                <w:szCs w:val="16"/>
                <w:cs/>
              </w:rPr>
              <w:t>विशेष</w:t>
            </w:r>
            <w:r w:rsidRPr="003A183B">
              <w:rPr>
                <w:rFonts w:ascii="Times New Roman" w:hAnsi="Times New Roman" w:cs="Kalimati"/>
                <w:b/>
                <w:bCs/>
                <w:sz w:val="16"/>
                <w:szCs w:val="16"/>
                <w:cs/>
              </w:rPr>
              <w:t xml:space="preserve"> </w:t>
            </w:r>
            <w:r w:rsidRPr="003A183B">
              <w:rPr>
                <w:rFonts w:ascii="Kokila" w:hAnsi="Kokila" w:cs="Kalimati" w:hint="cs"/>
                <w:b/>
                <w:bCs/>
                <w:sz w:val="16"/>
                <w:szCs w:val="16"/>
                <w:cs/>
              </w:rPr>
              <w:t>अदालतले</w:t>
            </w:r>
            <w:r w:rsidR="004B19DD" w:rsidRPr="003A183B">
              <w:rPr>
                <w:rFonts w:ascii="Times New Roman" w:hAnsi="Times New Roman" w:cs="Kalimati"/>
                <w:b/>
                <w:bCs/>
                <w:sz w:val="16"/>
                <w:szCs w:val="16"/>
                <w:cs/>
              </w:rPr>
              <w:t xml:space="preserve"> </w:t>
            </w:r>
            <w:r w:rsidR="004B19DD" w:rsidRPr="003A183B">
              <w:rPr>
                <w:rFonts w:ascii="Kokila" w:hAnsi="Kokila" w:cs="Kalimati" w:hint="cs"/>
                <w:b/>
                <w:bCs/>
                <w:sz w:val="16"/>
                <w:szCs w:val="16"/>
                <w:cs/>
              </w:rPr>
              <w:t>फैसला</w:t>
            </w:r>
            <w:r w:rsidR="004B19DD" w:rsidRPr="003A183B">
              <w:rPr>
                <w:rFonts w:ascii="Times New Roman" w:hAnsi="Times New Roman" w:cs="Kalimati"/>
                <w:b/>
                <w:bCs/>
                <w:sz w:val="16"/>
                <w:szCs w:val="16"/>
                <w:cs/>
              </w:rPr>
              <w:t xml:space="preserve"> </w:t>
            </w:r>
            <w:r w:rsidR="004B19DD" w:rsidRPr="003A183B">
              <w:rPr>
                <w:rFonts w:ascii="Kokila" w:hAnsi="Kokila" w:cs="Kalimati" w:hint="cs"/>
                <w:b/>
                <w:bCs/>
                <w:sz w:val="16"/>
                <w:szCs w:val="16"/>
                <w:cs/>
              </w:rPr>
              <w:t>गर्दा</w:t>
            </w:r>
            <w:r w:rsidRPr="003A183B">
              <w:rPr>
                <w:rFonts w:ascii="Times New Roman" w:hAnsi="Times New Roman" w:cs="Kalimati"/>
                <w:b/>
                <w:bCs/>
                <w:sz w:val="16"/>
                <w:szCs w:val="16"/>
                <w:cs/>
              </w:rPr>
              <w:t xml:space="preserve"> </w:t>
            </w:r>
            <w:r w:rsidRPr="003A183B">
              <w:rPr>
                <w:rFonts w:ascii="Kokila" w:hAnsi="Kokila" w:cs="Kalimati" w:hint="cs"/>
                <w:b/>
                <w:bCs/>
                <w:sz w:val="16"/>
                <w:szCs w:val="16"/>
                <w:cs/>
              </w:rPr>
              <w:t>लिएका</w:t>
            </w:r>
            <w:r w:rsidRPr="003A183B">
              <w:rPr>
                <w:rFonts w:ascii="Times New Roman" w:hAnsi="Times New Roman" w:cs="Kalimati"/>
                <w:b/>
                <w:bCs/>
                <w:sz w:val="16"/>
                <w:szCs w:val="16"/>
                <w:cs/>
              </w:rPr>
              <w:t xml:space="preserve"> </w:t>
            </w:r>
            <w:r w:rsidRPr="003A183B">
              <w:rPr>
                <w:rFonts w:ascii="Kokila" w:hAnsi="Kokila" w:cs="Kalimati" w:hint="cs"/>
                <w:b/>
                <w:bCs/>
                <w:sz w:val="16"/>
                <w:szCs w:val="16"/>
                <w:cs/>
              </w:rPr>
              <w:t>आधारहरु</w:t>
            </w:r>
            <w:r w:rsidRPr="003A183B">
              <w:rPr>
                <w:rFonts w:ascii="Times New Roman" w:hAnsi="Times New Roman" w:cs="Kalimati"/>
                <w:b/>
                <w:bCs/>
                <w:sz w:val="16"/>
                <w:szCs w:val="16"/>
                <w:cs/>
              </w:rPr>
              <w:t>:</w:t>
            </w:r>
          </w:p>
          <w:p w14:paraId="19263A99" w14:textId="77777777" w:rsidR="003A183B" w:rsidRPr="003A183B" w:rsidRDefault="003A183B" w:rsidP="003A183B">
            <w:pPr>
              <w:pStyle w:val="ListParagraph"/>
              <w:numPr>
                <w:ilvl w:val="0"/>
                <w:numId w:val="2"/>
              </w:numPr>
              <w:spacing w:after="0" w:line="240" w:lineRule="auto"/>
              <w:ind w:left="0" w:hanging="104"/>
              <w:jc w:val="both"/>
              <w:rPr>
                <w:rFonts w:ascii="Kalimati" w:eastAsia="Times New Roman" w:hAnsi="Kalimati" w:cs="Kalimati"/>
                <w:sz w:val="16"/>
                <w:szCs w:val="16"/>
              </w:rPr>
            </w:pPr>
            <w:r w:rsidRPr="003A183B">
              <w:rPr>
                <w:rFonts w:ascii="Kalimati" w:eastAsia="Times New Roman" w:hAnsi="Kalimati" w:cs="Kalimati" w:hint="cs"/>
                <w:sz w:val="16"/>
                <w:szCs w:val="16"/>
                <w:cs/>
              </w:rPr>
              <w:t xml:space="preserve">प्रतिवादी </w:t>
            </w:r>
            <w:r w:rsidRPr="003A183B">
              <w:rPr>
                <w:rFonts w:ascii="Kalimati" w:eastAsia="Times New Roman" w:hAnsi="Kalimati" w:cs="Kalimati" w:hint="cs"/>
                <w:sz w:val="16"/>
                <w:szCs w:val="16"/>
                <w:cs/>
                <w:lang w:bidi="hi-IN"/>
              </w:rPr>
              <w:t>अमरबहादुर</w:t>
            </w:r>
            <w:r w:rsidRPr="003A183B">
              <w:rPr>
                <w:rFonts w:ascii="Kalimati" w:eastAsia="Times New Roman" w:hAnsi="Kalimati" w:cs="Kalimati"/>
                <w:sz w:val="16"/>
                <w:szCs w:val="16"/>
                <w:rtl/>
                <w:cs/>
              </w:rPr>
              <w:t xml:space="preserve"> </w:t>
            </w:r>
            <w:r w:rsidRPr="003A183B">
              <w:rPr>
                <w:rFonts w:ascii="Kalimati" w:eastAsia="Times New Roman" w:hAnsi="Kalimati" w:cs="Kalimati" w:hint="cs"/>
                <w:sz w:val="16"/>
                <w:szCs w:val="16"/>
                <w:cs/>
                <w:lang w:bidi="hi-IN"/>
              </w:rPr>
              <w:t>थापा</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lang w:bidi="hi-IN"/>
              </w:rPr>
              <w:t>नारायणप्रसाद भण्डारी</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lang w:bidi="hi-IN"/>
              </w:rPr>
              <w:t>सुरेशकुमार वाग्ले</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lang w:bidi="hi-IN"/>
              </w:rPr>
              <w:t>सुरेशप्रसाद दाहाल र यमलाल बेल्वासे</w:t>
            </w:r>
            <w:r w:rsidRPr="003A183B">
              <w:rPr>
                <w:rFonts w:ascii="Kalimati" w:eastAsia="Times New Roman" w:hAnsi="Kalimati" w:cs="Kalimati" w:hint="cs"/>
                <w:sz w:val="16"/>
                <w:szCs w:val="16"/>
                <w:cs/>
              </w:rPr>
              <w:t xml:space="preserve"> समेत</w:t>
            </w:r>
            <w:r w:rsidRPr="003A183B">
              <w:rPr>
                <w:rFonts w:ascii="Kalimati" w:eastAsia="Times New Roman" w:hAnsi="Kalimati" w:cs="Kalimati"/>
                <w:sz w:val="16"/>
                <w:szCs w:val="16"/>
                <w:cs/>
                <w:lang w:bidi="hi-IN"/>
              </w:rPr>
              <w:t>ले अनुसन्धान</w:t>
            </w:r>
            <w:r w:rsidRPr="003A183B">
              <w:rPr>
                <w:rFonts w:ascii="Kalimati" w:eastAsia="Times New Roman" w:hAnsi="Kalimati" w:cs="Kalimati" w:hint="cs"/>
                <w:sz w:val="16"/>
                <w:szCs w:val="16"/>
                <w:cs/>
              </w:rPr>
              <w:t>को क्रममा</w:t>
            </w:r>
            <w:r w:rsidRPr="003A183B">
              <w:rPr>
                <w:rFonts w:ascii="Kalimati" w:eastAsia="Times New Roman" w:hAnsi="Kalimati" w:cs="Kalimati"/>
                <w:sz w:val="16"/>
                <w:szCs w:val="16"/>
                <w:cs/>
                <w:lang w:bidi="hi-IN"/>
              </w:rPr>
              <w:t xml:space="preserve"> </w:t>
            </w:r>
            <w:r w:rsidRPr="003A183B">
              <w:rPr>
                <w:rFonts w:ascii="Kalimati" w:eastAsia="Times New Roman" w:hAnsi="Kalimati" w:cs="Kalimati" w:hint="cs"/>
                <w:sz w:val="16"/>
                <w:szCs w:val="16"/>
                <w:cs/>
              </w:rPr>
              <w:t>र</w:t>
            </w:r>
            <w:r w:rsidRPr="003A183B">
              <w:rPr>
                <w:rFonts w:ascii="Kalimati" w:eastAsia="Times New Roman" w:hAnsi="Kalimati" w:cs="Kalimati"/>
                <w:sz w:val="16"/>
                <w:szCs w:val="16"/>
                <w:cs/>
                <w:lang w:bidi="hi-IN"/>
              </w:rPr>
              <w:t xml:space="preserve"> अदालतमा </w:t>
            </w:r>
            <w:r w:rsidRPr="003A183B">
              <w:rPr>
                <w:rFonts w:ascii="Kalimati" w:eastAsia="Times New Roman" w:hAnsi="Kalimati" w:cs="Kalimati" w:hint="cs"/>
                <w:sz w:val="16"/>
                <w:szCs w:val="16"/>
                <w:cs/>
              </w:rPr>
              <w:t xml:space="preserve">वयान गर्दा कसूरमा इन्कार रही </w:t>
            </w:r>
            <w:r w:rsidRPr="003A183B">
              <w:rPr>
                <w:rFonts w:ascii="Kalimati" w:eastAsia="Times New Roman" w:hAnsi="Kalimati" w:cs="Kalimati"/>
                <w:sz w:val="16"/>
                <w:szCs w:val="16"/>
                <w:cs/>
              </w:rPr>
              <w:t>तत्कालीन</w:t>
            </w:r>
            <w:r w:rsidRPr="003A183B">
              <w:rPr>
                <w:rFonts w:ascii="Kalimati" w:eastAsia="Times New Roman" w:hAnsi="Kalimati" w:cs="Kalimati" w:hint="cs"/>
                <w:sz w:val="16"/>
                <w:szCs w:val="16"/>
                <w:cs/>
              </w:rPr>
              <w:t xml:space="preserve"> समयमा</w:t>
            </w:r>
            <w:r w:rsidRPr="003A183B">
              <w:rPr>
                <w:rFonts w:ascii="Kalimati" w:eastAsia="Times New Roman" w:hAnsi="Kalimati" w:cs="Kalimati"/>
                <w:sz w:val="16"/>
                <w:szCs w:val="16"/>
                <w:cs/>
              </w:rPr>
              <w:t xml:space="preserve"> कार्यालय</w:t>
            </w:r>
            <w:r w:rsidRPr="003A183B">
              <w:rPr>
                <w:rFonts w:ascii="Kalimati" w:eastAsia="Times New Roman" w:hAnsi="Kalimati" w:cs="Kalimati" w:hint="cs"/>
                <w:sz w:val="16"/>
                <w:szCs w:val="16"/>
                <w:cs/>
              </w:rPr>
              <w:t>को</w:t>
            </w:r>
            <w:r w:rsidRPr="003A183B">
              <w:rPr>
                <w:rFonts w:ascii="Kalimati" w:eastAsia="Times New Roman" w:hAnsi="Kalimati" w:cs="Kalimati"/>
                <w:sz w:val="16"/>
                <w:szCs w:val="16"/>
                <w:cs/>
              </w:rPr>
              <w:t xml:space="preserve"> अभिलेख</w:t>
            </w:r>
            <w:r w:rsidRPr="003A183B">
              <w:rPr>
                <w:rFonts w:ascii="Kalimati" w:eastAsia="Times New Roman" w:hAnsi="Kalimati" w:cs="Kalimati"/>
                <w:sz w:val="16"/>
                <w:szCs w:val="16"/>
              </w:rPr>
              <w:t xml:space="preserve">, </w:t>
            </w:r>
            <w:r w:rsidRPr="003A183B">
              <w:rPr>
                <w:rFonts w:ascii="Kalimati" w:eastAsia="Times New Roman" w:hAnsi="Kalimati" w:cs="Kalimati"/>
                <w:sz w:val="16"/>
                <w:szCs w:val="16"/>
                <w:cs/>
              </w:rPr>
              <w:t>काज/भ्रमण आदेश तथा प्रतिवेदनका आधारमा भत्ता उपलब्ध गराएको र पछि दोहोरो परेको रकम बेरुजु देखिएपछि राजस्वमा दाखिला भइसकेको</w:t>
            </w:r>
            <w:r w:rsidRPr="003A183B">
              <w:rPr>
                <w:rFonts w:ascii="Kalimati" w:eastAsia="Times New Roman" w:hAnsi="Kalimati" w:cs="Kalimati" w:hint="cs"/>
                <w:sz w:val="16"/>
                <w:szCs w:val="16"/>
                <w:cs/>
              </w:rPr>
              <w:t xml:space="preserve">ले </w:t>
            </w:r>
            <w:r w:rsidRPr="003A183B">
              <w:rPr>
                <w:rFonts w:ascii="Kalimati" w:eastAsia="Times New Roman" w:hAnsi="Kalimati" w:cs="Kalimati"/>
                <w:sz w:val="16"/>
                <w:szCs w:val="16"/>
                <w:cs/>
              </w:rPr>
              <w:t xml:space="preserve"> </w:t>
            </w:r>
            <w:r w:rsidRPr="003A183B">
              <w:rPr>
                <w:rFonts w:ascii="Kalimati" w:eastAsia="Times New Roman" w:hAnsi="Kalimati" w:cs="Kalimati" w:hint="cs"/>
                <w:sz w:val="16"/>
                <w:szCs w:val="16"/>
                <w:cs/>
              </w:rPr>
              <w:t xml:space="preserve"> भन्ने समेत ब्यहोरा गरेको </w:t>
            </w:r>
            <w:r w:rsidRPr="003A183B">
              <w:rPr>
                <w:rFonts w:ascii="Kalimati" w:eastAsia="Times New Roman" w:hAnsi="Kalimati" w:cs="Kalimati"/>
                <w:sz w:val="16"/>
                <w:szCs w:val="16"/>
                <w:cs/>
              </w:rPr>
              <w:t>देखिएको</w:t>
            </w:r>
            <w:r w:rsidRPr="003A183B">
              <w:rPr>
                <w:rFonts w:ascii="Kalimati" w:eastAsia="Times New Roman" w:hAnsi="Kalimati" w:cs="Kalimati" w:hint="cs"/>
                <w:sz w:val="16"/>
                <w:szCs w:val="16"/>
                <w:cs/>
              </w:rPr>
              <w:t>।</w:t>
            </w:r>
          </w:p>
          <w:p w14:paraId="65A67D9A" w14:textId="6AA2BC59" w:rsidR="00AB0040" w:rsidRPr="003A183B" w:rsidRDefault="003A183B" w:rsidP="003A183B">
            <w:pPr>
              <w:pStyle w:val="ListParagraph"/>
              <w:numPr>
                <w:ilvl w:val="0"/>
                <w:numId w:val="2"/>
              </w:numPr>
              <w:spacing w:after="0" w:line="240" w:lineRule="auto"/>
              <w:ind w:left="0" w:hanging="104"/>
              <w:jc w:val="both"/>
              <w:rPr>
                <w:rFonts w:ascii="Times New Roman" w:hAnsi="Times New Roman" w:cs="Kalimati"/>
                <w:sz w:val="16"/>
                <w:szCs w:val="16"/>
                <w:lang w:val="da-DK"/>
              </w:rPr>
            </w:pPr>
            <w:r w:rsidRPr="003A183B">
              <w:rPr>
                <w:rFonts w:ascii="Kalimati" w:eastAsia="Times New Roman" w:hAnsi="Kalimati" w:cs="Kalimati"/>
                <w:sz w:val="16"/>
                <w:szCs w:val="16"/>
                <w:cs/>
              </w:rPr>
              <w:t>कसूर ठहर भएका प्रतिवादी टीकाप्रसाद भट्टले अनुच</w:t>
            </w:r>
            <w:r w:rsidRPr="003A183B">
              <w:rPr>
                <w:rFonts w:ascii="Kalimati" w:eastAsia="Times New Roman" w:hAnsi="Kalimati" w:cs="Kalimati" w:hint="cs"/>
                <w:sz w:val="16"/>
                <w:szCs w:val="16"/>
                <w:cs/>
              </w:rPr>
              <w:t xml:space="preserve">ित </w:t>
            </w:r>
            <w:r w:rsidRPr="003A183B">
              <w:rPr>
                <w:rFonts w:ascii="Kalimati" w:eastAsia="Times New Roman" w:hAnsi="Kalimati" w:cs="Kalimati"/>
                <w:sz w:val="16"/>
                <w:szCs w:val="16"/>
                <w:cs/>
              </w:rPr>
              <w:t>दोहोरो सुविधा प्राप्त गरेको तथ्य र अन्य प्रतिवादीहरुले जानीबुझी बदनियतपूर्वक त्यस्तो सुविधा उपलब्ध गराएको तथ्य</w:t>
            </w:r>
            <w:r w:rsidRPr="003A183B">
              <w:rPr>
                <w:rFonts w:ascii="Kalimati" w:eastAsia="Times New Roman" w:hAnsi="Kalimati" w:cs="Kalimati" w:hint="cs"/>
                <w:sz w:val="16"/>
                <w:szCs w:val="16"/>
                <w:cs/>
              </w:rPr>
              <w:t xml:space="preserve"> </w:t>
            </w:r>
            <w:r w:rsidRPr="003A183B">
              <w:rPr>
                <w:rFonts w:ascii="Kalimati" w:eastAsia="Times New Roman" w:hAnsi="Kalimati" w:cs="Kalimati"/>
                <w:sz w:val="16"/>
                <w:szCs w:val="16"/>
                <w:cs/>
              </w:rPr>
              <w:t>बीच आवश्यक आपराधिक सम्बन्ध पर्याप्त रूपमा प्रमाणित हुन सक्ने अवस्था नदेखिएको।</w:t>
            </w:r>
          </w:p>
        </w:tc>
        <w:tc>
          <w:tcPr>
            <w:tcW w:w="7020" w:type="dxa"/>
          </w:tcPr>
          <w:p w14:paraId="414194D8" w14:textId="77777777" w:rsidR="00E01AAD" w:rsidRPr="00E01AAD" w:rsidRDefault="00E01AAD" w:rsidP="00E01AAD">
            <w:pPr>
              <w:pStyle w:val="ListParagraph"/>
              <w:numPr>
                <w:ilvl w:val="0"/>
                <w:numId w:val="2"/>
              </w:numPr>
              <w:spacing w:after="0" w:line="240" w:lineRule="auto"/>
              <w:ind w:left="342" w:hanging="342"/>
              <w:jc w:val="both"/>
              <w:rPr>
                <w:rFonts w:cs="Kalimati"/>
                <w:sz w:val="16"/>
                <w:szCs w:val="16"/>
                <w:lang w:val="da-DK"/>
              </w:rPr>
            </w:pPr>
            <w:r w:rsidRPr="00E01AAD">
              <w:rPr>
                <w:rFonts w:cs="Kalimati"/>
                <w:sz w:val="16"/>
                <w:szCs w:val="16"/>
                <w:cs/>
                <w:lang w:val="da-DK"/>
              </w:rPr>
              <w:t>प्रस्तुत मुद्दामा प्रतिवादी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 र सुरेशकुमार वाग्ले सघन सहरी तथा भवन निर्माण आयोजनाको कार्यालयमा तत्कालीन वारदात समयमा कार्यालय प्रमुखहरुको पदमा बहाल रहेको देखिन्छ भने उक्त समयमा प्रतिवादी यमलाल बेलवासे र सुरेशप्रसाद दाहाल लेखा प्रमुखको पदमा बहाल रहेको देखिन्छ।यि प्रतिवादीहरुले प्रतिवादी मध्येका टीकाप्रसाद भट्टसँगको मिलोमतो तथा योजनामा निजलाई गैरकानूनी तवरबाट आफ्नै कार्यालयबाट दोहोरो भत्ता दिएको तथ्य स्थापित बएको देखिन्छ।  आफ्नै कार्यालयको राष्ट्रसेवक कर्मचारी प्रतिवादी टीकाप्रसाद भट्टले आफ्नो वास्तविक परिचय लुकाई एकै समयमा गैरकानूनी रूपमा कान्तिपुर पब्लिकेशन लि.मा स्थायी नियुक्ति लिएर काम गरी तलब भत्ता तथा पारिश्रमक वापत सेवा सुबिधा लिएको</w:t>
            </w:r>
            <w:r w:rsidRPr="00E01AAD">
              <w:rPr>
                <w:rFonts w:cs="Kalimati"/>
                <w:sz w:val="16"/>
                <w:szCs w:val="16"/>
                <w:lang w:val="da-DK"/>
              </w:rPr>
              <w:t xml:space="preserve">, </w:t>
            </w:r>
            <w:r w:rsidRPr="00E01AAD">
              <w:rPr>
                <w:rFonts w:cs="Kalimati"/>
                <w:sz w:val="16"/>
                <w:szCs w:val="16"/>
                <w:cs/>
                <w:lang w:val="da-DK"/>
              </w:rPr>
              <w:t>मन्थली बचत तथा ऋण सहकारी संस्था लि. मन्थलीको संस्थापक सदस्य र सञ्‍चालक समितिमा रही काम गरी परिश्रमिक वापत भत्ता तथा सुविधा लिएको</w:t>
            </w:r>
            <w:r w:rsidRPr="00E01AAD">
              <w:rPr>
                <w:rFonts w:cs="Kalimati"/>
                <w:sz w:val="16"/>
                <w:szCs w:val="16"/>
                <w:lang w:val="da-DK"/>
              </w:rPr>
              <w:t xml:space="preserve">, </w:t>
            </w:r>
            <w:r w:rsidRPr="00E01AAD">
              <w:rPr>
                <w:rFonts w:cs="Kalimati"/>
                <w:sz w:val="16"/>
                <w:szCs w:val="16"/>
                <w:cs/>
                <w:lang w:val="da-DK"/>
              </w:rPr>
              <w:t>मिडाड नेपाल नामक विज्ञापन एजेन्सीको स्थानीय प्रतिनिधि/साईट म्यानेजर भई कमिशन रकम लिएको</w:t>
            </w:r>
            <w:r w:rsidRPr="00E01AAD">
              <w:rPr>
                <w:rFonts w:cs="Kalimati"/>
                <w:sz w:val="16"/>
                <w:szCs w:val="16"/>
                <w:lang w:val="da-DK"/>
              </w:rPr>
              <w:t xml:space="preserve">, </w:t>
            </w:r>
            <w:r w:rsidRPr="00E01AAD">
              <w:rPr>
                <w:rFonts w:cs="Kalimati"/>
                <w:sz w:val="16"/>
                <w:szCs w:val="16"/>
                <w:cs/>
                <w:lang w:val="da-DK"/>
              </w:rPr>
              <w:t>सिटिजन्स लाइफ इन्स्योरेन्स लि.को बीमा अभिकर्ताको रूपमा काम गरी कमिशन लिएको</w:t>
            </w:r>
            <w:r w:rsidRPr="00E01AAD">
              <w:rPr>
                <w:rFonts w:cs="Kalimati"/>
                <w:sz w:val="16"/>
                <w:szCs w:val="16"/>
                <w:lang w:val="da-DK"/>
              </w:rPr>
              <w:t xml:space="preserve">, </w:t>
            </w:r>
            <w:r w:rsidRPr="00E01AAD">
              <w:rPr>
                <w:rFonts w:cs="Kalimati"/>
                <w:sz w:val="16"/>
                <w:szCs w:val="16"/>
                <w:cs/>
                <w:lang w:val="da-DK"/>
              </w:rPr>
              <w:t>आफू कर्मचारी भन्‍ने वास्तविक परिचय लुकाई कान्तिपुर दैनिकको पत्रकारको हैसियतले एकै समयमा विभिन्‍न कार्यालयहरूबाट दोहोरो हुने गरी भ्रमण/काज खटिई भ्रमण भत्ता तथा बैठक भत्ता वापतको रकम बुझी लिँदासमेत उक्त विषयमा  कार्यालय प्रमुख  रहेका यि प्रतिवादीहरु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 र सुरेशकुमार वाग्ले आवश्यक कारवाही गरेको नदेखिदा कार्यालय प्रमुख रहेका यि प्रतिवादीहरू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w:t>
            </w:r>
            <w:r w:rsidRPr="00E01AAD">
              <w:rPr>
                <w:rFonts w:cs="Kalimati"/>
                <w:sz w:val="16"/>
                <w:szCs w:val="16"/>
                <w:lang w:val="da-DK"/>
              </w:rPr>
              <w:t xml:space="preserve">, </w:t>
            </w:r>
            <w:r w:rsidRPr="00E01AAD">
              <w:rPr>
                <w:rFonts w:cs="Kalimati"/>
                <w:sz w:val="16"/>
                <w:szCs w:val="16"/>
                <w:cs/>
                <w:lang w:val="da-DK"/>
              </w:rPr>
              <w:t>सुरेशकुमार वाग्ले र लेखा प्रमुखको पदमा रहेका  यि प्रतिवादीहरु यमलाल बेलवासे</w:t>
            </w:r>
            <w:r w:rsidRPr="00E01AAD">
              <w:rPr>
                <w:rFonts w:cs="Kalimati"/>
                <w:sz w:val="16"/>
                <w:szCs w:val="16"/>
                <w:lang w:val="da-DK"/>
              </w:rPr>
              <w:t xml:space="preserve">, </w:t>
            </w:r>
            <w:r w:rsidRPr="00E01AAD">
              <w:rPr>
                <w:rFonts w:cs="Kalimati"/>
                <w:sz w:val="16"/>
                <w:szCs w:val="16"/>
                <w:cs/>
                <w:lang w:val="da-DK"/>
              </w:rPr>
              <w:t>सुरेशप्रसाद दाहालले करार नायब सुब्बा पदमा कार्यरत प्रतिवादी टीकाप्रसाद भट्टको उक्त कार्यलाई ढाक छोप गरि सम्बन्धित निकायको अनुमति नलिई कान्तिपुर पब्लिकेशन प्रा.लि.मा अस्थायी तथा स्थायी रूपमा नियुक्ति लिई तथा सहकारी संस्थामा संलग्न भई तथा बीमा अभिकर्ताका रूपमा समेत कार्य गरी क्रमशः रु.४२</w:t>
            </w:r>
            <w:r w:rsidRPr="00E01AAD">
              <w:rPr>
                <w:rFonts w:cs="Kalimati"/>
                <w:sz w:val="16"/>
                <w:szCs w:val="16"/>
                <w:lang w:val="da-DK"/>
              </w:rPr>
              <w:t>,</w:t>
            </w:r>
            <w:r w:rsidRPr="00E01AAD">
              <w:rPr>
                <w:rFonts w:cs="Kalimati"/>
                <w:sz w:val="16"/>
                <w:szCs w:val="16"/>
                <w:cs/>
                <w:lang w:val="da-DK"/>
              </w:rPr>
              <w:t>३४</w:t>
            </w:r>
            <w:r w:rsidRPr="00E01AAD">
              <w:rPr>
                <w:rFonts w:cs="Kalimati"/>
                <w:sz w:val="16"/>
                <w:szCs w:val="16"/>
                <w:lang w:val="da-DK"/>
              </w:rPr>
              <w:t>,</w:t>
            </w:r>
            <w:r w:rsidRPr="00E01AAD">
              <w:rPr>
                <w:rFonts w:cs="Kalimati"/>
                <w:sz w:val="16"/>
                <w:szCs w:val="16"/>
                <w:cs/>
                <w:lang w:val="da-DK"/>
              </w:rPr>
              <w:t>०४१/-</w:t>
            </w:r>
            <w:r w:rsidRPr="00E01AAD">
              <w:rPr>
                <w:rFonts w:cs="Kalimati"/>
                <w:sz w:val="16"/>
                <w:szCs w:val="16"/>
                <w:lang w:val="da-DK"/>
              </w:rPr>
              <w:t xml:space="preserve">, </w:t>
            </w:r>
            <w:r w:rsidRPr="00E01AAD">
              <w:rPr>
                <w:rFonts w:cs="Kalimati"/>
                <w:sz w:val="16"/>
                <w:szCs w:val="16"/>
                <w:cs/>
                <w:lang w:val="da-DK"/>
              </w:rPr>
              <w:t>रु.७</w:t>
            </w:r>
            <w:r w:rsidRPr="00E01AAD">
              <w:rPr>
                <w:rFonts w:cs="Kalimati"/>
                <w:sz w:val="16"/>
                <w:szCs w:val="16"/>
                <w:lang w:val="da-DK"/>
              </w:rPr>
              <w:t>,</w:t>
            </w:r>
            <w:r w:rsidRPr="00E01AAD">
              <w:rPr>
                <w:rFonts w:cs="Kalimati"/>
                <w:sz w:val="16"/>
                <w:szCs w:val="16"/>
                <w:cs/>
                <w:lang w:val="da-DK"/>
              </w:rPr>
              <w:t>५५</w:t>
            </w:r>
            <w:r w:rsidRPr="00E01AAD">
              <w:rPr>
                <w:rFonts w:cs="Kalimati"/>
                <w:sz w:val="16"/>
                <w:szCs w:val="16"/>
                <w:lang w:val="da-DK"/>
              </w:rPr>
              <w:t>,</w:t>
            </w:r>
            <w:r w:rsidRPr="00E01AAD">
              <w:rPr>
                <w:rFonts w:cs="Kalimati"/>
                <w:sz w:val="16"/>
                <w:szCs w:val="16"/>
                <w:cs/>
                <w:lang w:val="da-DK"/>
              </w:rPr>
              <w:t>८०५/- र रु.७</w:t>
            </w:r>
            <w:r w:rsidRPr="00E01AAD">
              <w:rPr>
                <w:rFonts w:cs="Kalimati"/>
                <w:sz w:val="16"/>
                <w:szCs w:val="16"/>
                <w:lang w:val="da-DK"/>
              </w:rPr>
              <w:t>,</w:t>
            </w:r>
            <w:r w:rsidRPr="00E01AAD">
              <w:rPr>
                <w:rFonts w:cs="Kalimati"/>
                <w:sz w:val="16"/>
                <w:szCs w:val="16"/>
                <w:cs/>
                <w:lang w:val="da-DK"/>
              </w:rPr>
              <w:t>३०</w:t>
            </w:r>
            <w:r w:rsidRPr="00E01AAD">
              <w:rPr>
                <w:rFonts w:cs="Kalimati"/>
                <w:sz w:val="16"/>
                <w:szCs w:val="16"/>
                <w:lang w:val="da-DK"/>
              </w:rPr>
              <w:t>,</w:t>
            </w:r>
            <w:r w:rsidRPr="00E01AAD">
              <w:rPr>
                <w:rFonts w:cs="Kalimati"/>
                <w:sz w:val="16"/>
                <w:szCs w:val="16"/>
                <w:cs/>
                <w:lang w:val="da-DK"/>
              </w:rPr>
              <w:t>५८४/- गरी जम्मा रु.५७</w:t>
            </w:r>
            <w:r w:rsidRPr="00E01AAD">
              <w:rPr>
                <w:rFonts w:cs="Kalimati"/>
                <w:sz w:val="16"/>
                <w:szCs w:val="16"/>
                <w:lang w:val="da-DK"/>
              </w:rPr>
              <w:t>,</w:t>
            </w:r>
            <w:r w:rsidRPr="00E01AAD">
              <w:rPr>
                <w:rFonts w:cs="Kalimati"/>
                <w:sz w:val="16"/>
                <w:szCs w:val="16"/>
                <w:cs/>
                <w:lang w:val="da-DK"/>
              </w:rPr>
              <w:t>२०</w:t>
            </w:r>
            <w:r w:rsidRPr="00E01AAD">
              <w:rPr>
                <w:rFonts w:cs="Kalimati"/>
                <w:sz w:val="16"/>
                <w:szCs w:val="16"/>
                <w:lang w:val="da-DK"/>
              </w:rPr>
              <w:t>,</w:t>
            </w:r>
            <w:r w:rsidRPr="00E01AAD">
              <w:rPr>
                <w:rFonts w:cs="Kalimati"/>
                <w:sz w:val="16"/>
                <w:szCs w:val="16"/>
                <w:cs/>
                <w:lang w:val="da-DK"/>
              </w:rPr>
              <w:t>४३०/- बराबरको रकम प्राप्त गरि हिनामिना हानी नोक्सानी पुर्याएको</w:t>
            </w:r>
            <w:r w:rsidRPr="00E01AAD">
              <w:rPr>
                <w:rFonts w:cs="Kalimati"/>
                <w:sz w:val="16"/>
                <w:szCs w:val="16"/>
                <w:lang w:val="da-DK"/>
              </w:rPr>
              <w:t xml:space="preserve">, </w:t>
            </w:r>
            <w:r w:rsidRPr="00E01AAD">
              <w:rPr>
                <w:rFonts w:cs="Kalimati"/>
                <w:sz w:val="16"/>
                <w:szCs w:val="16"/>
                <w:cs/>
                <w:lang w:val="da-DK"/>
              </w:rPr>
              <w:t>सरकारी कर्मचारीको रूपमा कार्यरत रहेको अवस्थामा पत्रकारको हैसियतमा विभिन्न सरकारी कार्यालयबाट भ्रमण भत्ता तथा बैठक भत्ताबापत प्राप्त गरि रु.३</w:t>
            </w:r>
            <w:r w:rsidRPr="00E01AAD">
              <w:rPr>
                <w:rFonts w:cs="Kalimati"/>
                <w:sz w:val="16"/>
                <w:szCs w:val="16"/>
                <w:lang w:val="da-DK"/>
              </w:rPr>
              <w:t>,</w:t>
            </w:r>
            <w:r w:rsidRPr="00E01AAD">
              <w:rPr>
                <w:rFonts w:cs="Kalimati"/>
                <w:sz w:val="16"/>
                <w:szCs w:val="16"/>
                <w:cs/>
                <w:lang w:val="da-DK"/>
              </w:rPr>
              <w:t>०४</w:t>
            </w:r>
            <w:r w:rsidRPr="00E01AAD">
              <w:rPr>
                <w:rFonts w:cs="Kalimati"/>
                <w:sz w:val="16"/>
                <w:szCs w:val="16"/>
                <w:lang w:val="da-DK"/>
              </w:rPr>
              <w:t>,</w:t>
            </w:r>
            <w:r w:rsidRPr="00E01AAD">
              <w:rPr>
                <w:rFonts w:cs="Kalimati"/>
                <w:sz w:val="16"/>
                <w:szCs w:val="16"/>
                <w:cs/>
                <w:lang w:val="da-DK"/>
              </w:rPr>
              <w:t>६५०/- हिनामिना गरेको</w:t>
            </w:r>
            <w:r w:rsidRPr="00E01AAD">
              <w:rPr>
                <w:rFonts w:cs="Kalimati"/>
                <w:sz w:val="16"/>
                <w:szCs w:val="16"/>
                <w:lang w:val="da-DK"/>
              </w:rPr>
              <w:t xml:space="preserve">, </w:t>
            </w:r>
            <w:r w:rsidRPr="00E01AAD">
              <w:rPr>
                <w:rFonts w:cs="Kalimati"/>
                <w:sz w:val="16"/>
                <w:szCs w:val="16"/>
                <w:cs/>
                <w:lang w:val="da-DK"/>
              </w:rPr>
              <w:t>सरकारी सेवामा कार्यरत रहँदा दोहोरो/तेहेरो रूपमा भ्रमण भत्ता लिएको तथा अस्थायी रूपमा कार्यरत रहेको अवस्थामा कानून बमोजिम नपाउने ग्रेडबापतको रकमसमेत लिई सरकारी निकायलाई रु.८</w:t>
            </w:r>
            <w:r w:rsidRPr="00E01AAD">
              <w:rPr>
                <w:rFonts w:cs="Kalimati"/>
                <w:sz w:val="16"/>
                <w:szCs w:val="16"/>
                <w:lang w:val="da-DK"/>
              </w:rPr>
              <w:t>,</w:t>
            </w:r>
            <w:r w:rsidRPr="00E01AAD">
              <w:rPr>
                <w:rFonts w:cs="Kalimati"/>
                <w:sz w:val="16"/>
                <w:szCs w:val="16"/>
                <w:cs/>
                <w:lang w:val="da-DK"/>
              </w:rPr>
              <w:t>९८</w:t>
            </w:r>
            <w:r w:rsidRPr="00E01AAD">
              <w:rPr>
                <w:rFonts w:cs="Kalimati"/>
                <w:sz w:val="16"/>
                <w:szCs w:val="16"/>
                <w:lang w:val="da-DK"/>
              </w:rPr>
              <w:t>,</w:t>
            </w:r>
            <w:r w:rsidRPr="00E01AAD">
              <w:rPr>
                <w:rFonts w:cs="Kalimati"/>
                <w:sz w:val="16"/>
                <w:szCs w:val="16"/>
                <w:cs/>
                <w:lang w:val="da-DK"/>
              </w:rPr>
              <w:t>७६६/- बराबरको हानि</w:t>
            </w:r>
            <w:r w:rsidRPr="00E01AAD">
              <w:rPr>
                <w:rFonts w:cs="Kalimati"/>
                <w:sz w:val="16"/>
                <w:szCs w:val="16"/>
                <w:lang w:val="da-DK"/>
              </w:rPr>
              <w:t>–</w:t>
            </w:r>
            <w:r w:rsidRPr="00E01AAD">
              <w:rPr>
                <w:rFonts w:cs="Kalimati"/>
                <w:sz w:val="16"/>
                <w:szCs w:val="16"/>
                <w:cs/>
                <w:lang w:val="da-DK"/>
              </w:rPr>
              <w:t>नोक्सानी पुर्‍याई आफूलाई गैरकानूनी लाभ प्राप्त गरेको जस्ता भ्रष्टाचारजन्य कसूरलाई गुमराहमा राखी नजर अन्दाज गरि (</w:t>
            </w:r>
            <w:r w:rsidRPr="00E01AAD">
              <w:rPr>
                <w:rFonts w:cs="Kalimati"/>
                <w:sz w:val="16"/>
                <w:szCs w:val="16"/>
                <w:lang w:val="da-DK"/>
              </w:rPr>
              <w:t xml:space="preserve">Omission in the Corruption Related Crime) </w:t>
            </w:r>
            <w:r w:rsidRPr="00E01AAD">
              <w:rPr>
                <w:rFonts w:cs="Kalimati"/>
                <w:sz w:val="16"/>
                <w:szCs w:val="16"/>
                <w:cs/>
                <w:lang w:val="da-DK"/>
              </w:rPr>
              <w:t xml:space="preserve">आफुहरुले समेत निज टिका प्रशाद भट्ट सँग मिलेमतो गरि निजको नामवाट प्राप्त रकमवाट फाइदा प्राप्त गरेको तथ्य स्थापित हुदा हुदै उक्त तथ्य एवं प्रमाणको न्यायिक बिश्लेषण नगरि प्रतिवादिहरुलाई आरोप दावीवाट सफाई हुने ठहर गरि भएको फैसला त्रुटिपुर्ण देखिदा सो हद सम्म बदर भागी छ। </w:t>
            </w:r>
          </w:p>
          <w:p w14:paraId="0BF7EB14" w14:textId="77777777" w:rsidR="00E01AAD" w:rsidRPr="00E01AAD" w:rsidRDefault="00E01AAD" w:rsidP="00E01AAD">
            <w:pPr>
              <w:pStyle w:val="ListParagraph"/>
              <w:numPr>
                <w:ilvl w:val="0"/>
                <w:numId w:val="2"/>
              </w:numPr>
              <w:spacing w:after="0" w:line="240" w:lineRule="auto"/>
              <w:ind w:left="342" w:hanging="342"/>
              <w:jc w:val="both"/>
              <w:rPr>
                <w:rFonts w:cs="Kalimati"/>
                <w:sz w:val="16"/>
                <w:szCs w:val="16"/>
                <w:lang w:val="da-DK"/>
              </w:rPr>
            </w:pPr>
            <w:r w:rsidRPr="00E01AAD">
              <w:rPr>
                <w:rFonts w:cs="Kalimati"/>
                <w:sz w:val="16"/>
                <w:szCs w:val="16"/>
                <w:cs/>
                <w:lang w:val="da-DK"/>
              </w:rPr>
              <w:t>विशेष अदालतवाट उपरोक्त अनुसार फैसला गर्दा निज प्रतिवादी अमर बहादुर थापा समेतले सहप्रतिवादी टीकाप्रसाद भट्टले पेश गरेका भ्रमण आदेश</w:t>
            </w:r>
            <w:r w:rsidRPr="00E01AAD">
              <w:rPr>
                <w:rFonts w:cs="Kalimati"/>
                <w:sz w:val="16"/>
                <w:szCs w:val="16"/>
                <w:lang w:val="da-DK"/>
              </w:rPr>
              <w:t xml:space="preserve">, </w:t>
            </w:r>
            <w:r w:rsidRPr="00E01AAD">
              <w:rPr>
                <w:rFonts w:cs="Kalimati"/>
                <w:sz w:val="16"/>
                <w:szCs w:val="16"/>
                <w:cs/>
                <w:lang w:val="da-DK"/>
              </w:rPr>
              <w:t>भ्रमण बिल तथा बैठकसम्बन्धी कागजातका आधारमा भुक्तानी गरेको र निजको अन्य पेशा</w:t>
            </w:r>
            <w:r w:rsidRPr="00E01AAD">
              <w:rPr>
                <w:rFonts w:cs="Kalimati"/>
                <w:sz w:val="16"/>
                <w:szCs w:val="16"/>
                <w:lang w:val="da-DK"/>
              </w:rPr>
              <w:t>–</w:t>
            </w:r>
            <w:r w:rsidRPr="00E01AAD">
              <w:rPr>
                <w:rFonts w:cs="Kalimati"/>
                <w:sz w:val="16"/>
                <w:szCs w:val="16"/>
                <w:cs/>
                <w:lang w:val="da-DK"/>
              </w:rPr>
              <w:t>व्यवसाय वा समानान्तर काजबारे पछिबाट जानकारी भएको हुन सक्ने भनी आधार लिएको देखिएतापनि प्रतिवादी मध्येका टीकाप्रसाद भट्टले सरकारी कर्मचारीकै हैसियतमा विभिन्न कार्यालयबाट काज</w:t>
            </w:r>
            <w:r w:rsidRPr="00E01AAD">
              <w:rPr>
                <w:rFonts w:cs="Kalimati"/>
                <w:sz w:val="16"/>
                <w:szCs w:val="16"/>
                <w:lang w:val="da-DK"/>
              </w:rPr>
              <w:t xml:space="preserve">, </w:t>
            </w:r>
            <w:r w:rsidRPr="00E01AAD">
              <w:rPr>
                <w:rFonts w:cs="Kalimati"/>
                <w:sz w:val="16"/>
                <w:szCs w:val="16"/>
                <w:cs/>
                <w:lang w:val="da-DK"/>
              </w:rPr>
              <w:t>भ्रमण तथा बैठक भत्ता लिएको र समानान्तर रूपमा अन्य संस्थासँग समेत आबद्ध रही लाभ लिएको तथ्य एकै कार्यालयमा कार्यरत ३</w:t>
            </w:r>
            <w:r w:rsidRPr="00E01AAD">
              <w:rPr>
                <w:rFonts w:cs="Kalimati"/>
                <w:sz w:val="16"/>
                <w:szCs w:val="16"/>
                <w:lang w:val="da-DK"/>
              </w:rPr>
              <w:t>\</w:t>
            </w:r>
            <w:r w:rsidRPr="00E01AAD">
              <w:rPr>
                <w:rFonts w:cs="Kalimati"/>
                <w:sz w:val="16"/>
                <w:szCs w:val="16"/>
                <w:cs/>
                <w:lang w:val="da-DK"/>
              </w:rPr>
              <w:t xml:space="preserve">३ जना कार्यालय प्रमुखहरु </w:t>
            </w:r>
            <w:r w:rsidRPr="00E01AAD">
              <w:rPr>
                <w:rFonts w:cs="Kalimati"/>
                <w:sz w:val="16"/>
                <w:szCs w:val="16"/>
                <w:cs/>
                <w:lang w:val="da-DK"/>
              </w:rPr>
              <w:lastRenderedPageBreak/>
              <w:t>र २</w:t>
            </w:r>
            <w:r w:rsidRPr="00E01AAD">
              <w:rPr>
                <w:rFonts w:cs="Kalimati"/>
                <w:sz w:val="16"/>
                <w:szCs w:val="16"/>
                <w:lang w:val="da-DK"/>
              </w:rPr>
              <w:t>\</w:t>
            </w:r>
            <w:r w:rsidRPr="00E01AAD">
              <w:rPr>
                <w:rFonts w:cs="Kalimati"/>
                <w:sz w:val="16"/>
                <w:szCs w:val="16"/>
                <w:cs/>
                <w:lang w:val="da-DK"/>
              </w:rPr>
              <w:t xml:space="preserve">२ जना लेखा प्रमुखहरुलाई थाहा हुन नसक्ने अवस्था नै हुदैन। सह प्रतिबादी टिका प्रशाद भट्टवाट भरपुर  </w:t>
            </w:r>
            <w:r w:rsidRPr="00E01AAD">
              <w:rPr>
                <w:rFonts w:cs="Kalimati"/>
                <w:sz w:val="16"/>
                <w:szCs w:val="16"/>
                <w:lang w:val="da-DK"/>
              </w:rPr>
              <w:t xml:space="preserve">Illegal Advantage </w:t>
            </w:r>
            <w:r w:rsidRPr="00E01AAD">
              <w:rPr>
                <w:rFonts w:cs="Kalimati"/>
                <w:sz w:val="16"/>
                <w:szCs w:val="16"/>
                <w:cs/>
                <w:lang w:val="da-DK"/>
              </w:rPr>
              <w:t>प्राप्त गरेका यि प्रतिवादीहरुले उक्त तथ्यलाई गुमराहमा राखि सम्पुर्ण कार्यको दोस एक जना प्रतिवादी उपर राखी आफुले आपराधिक कार्यवाट उन्मुक्ति लिने उदेश्यका साथ ईन्कारी बयान गरेको तथ्य स्थापित भएको देखिन्छ। आफुहरु कार्यालय प्रमुखको पदमा रही मातहतका करर्मचारीहरुलाई काज तोकी पठाउने</w:t>
            </w:r>
            <w:r w:rsidRPr="00E01AAD">
              <w:rPr>
                <w:rFonts w:cs="Kalimati"/>
                <w:sz w:val="16"/>
                <w:szCs w:val="16"/>
                <w:lang w:val="da-DK"/>
              </w:rPr>
              <w:t xml:space="preserve">, </w:t>
            </w:r>
            <w:r w:rsidRPr="00E01AAD">
              <w:rPr>
                <w:rFonts w:cs="Kalimati"/>
                <w:sz w:val="16"/>
                <w:szCs w:val="16"/>
                <w:cs/>
                <w:lang w:val="da-DK"/>
              </w:rPr>
              <w:t>भ्रमण आदेश स्वीकृत गर्ने</w:t>
            </w:r>
            <w:r w:rsidRPr="00E01AAD">
              <w:rPr>
                <w:rFonts w:cs="Kalimati"/>
                <w:sz w:val="16"/>
                <w:szCs w:val="16"/>
                <w:lang w:val="da-DK"/>
              </w:rPr>
              <w:t xml:space="preserve">, </w:t>
            </w:r>
            <w:r w:rsidRPr="00E01AAD">
              <w:rPr>
                <w:rFonts w:cs="Kalimati"/>
                <w:sz w:val="16"/>
                <w:szCs w:val="16"/>
                <w:cs/>
                <w:lang w:val="da-DK"/>
              </w:rPr>
              <w:t>बिल परीक्षण गर्ने</w:t>
            </w:r>
            <w:r w:rsidRPr="00E01AAD">
              <w:rPr>
                <w:rFonts w:cs="Kalimati"/>
                <w:sz w:val="16"/>
                <w:szCs w:val="16"/>
                <w:lang w:val="da-DK"/>
              </w:rPr>
              <w:t xml:space="preserve">, </w:t>
            </w:r>
            <w:r w:rsidRPr="00E01AAD">
              <w:rPr>
                <w:rFonts w:cs="Kalimati"/>
                <w:sz w:val="16"/>
                <w:szCs w:val="16"/>
                <w:cs/>
                <w:lang w:val="da-DK"/>
              </w:rPr>
              <w:t>भुक्तानी सदर गर्ने तथा लेखा परीक्षणको जिम्मेवारीमा रहेका यि प्रतिवादीहरूले आफ्नो पदीय कर्तव्यअनुसार आवश्यक सावधानी</w:t>
            </w:r>
            <w:r w:rsidRPr="00E01AAD">
              <w:rPr>
                <w:rFonts w:cs="Kalimati"/>
                <w:sz w:val="16"/>
                <w:szCs w:val="16"/>
                <w:lang w:val="da-DK"/>
              </w:rPr>
              <w:t xml:space="preserve">, </w:t>
            </w:r>
            <w:r w:rsidRPr="00E01AAD">
              <w:rPr>
                <w:rFonts w:cs="Kalimati"/>
                <w:sz w:val="16"/>
                <w:szCs w:val="16"/>
                <w:cs/>
                <w:lang w:val="da-DK"/>
              </w:rPr>
              <w:t xml:space="preserve">परीक्षण र </w:t>
            </w:r>
            <w:r w:rsidRPr="00E01AAD">
              <w:rPr>
                <w:rFonts w:cs="Kalimati"/>
                <w:sz w:val="16"/>
                <w:szCs w:val="16"/>
                <w:lang w:val="da-DK"/>
              </w:rPr>
              <w:t xml:space="preserve">cross-check </w:t>
            </w:r>
            <w:r w:rsidRPr="00E01AAD">
              <w:rPr>
                <w:rFonts w:cs="Kalimati"/>
                <w:sz w:val="16"/>
                <w:szCs w:val="16"/>
                <w:cs/>
                <w:lang w:val="da-DK"/>
              </w:rPr>
              <w:t xml:space="preserve">नगरि भ्रष्टाचारजन्य कार्यलाइ प्रश्रय दिनु नै आफू समेत संलग्न रहनु हो भन्ने तथ्य एक सामान्य विवेक भएको मानिसले समेत अनुमान गर्न सक्ने अवस्थामा उक्त तथ्यलाई केवल </w:t>
            </w:r>
            <w:r w:rsidRPr="00E01AAD">
              <w:rPr>
                <w:rFonts w:cs="Kalimati"/>
                <w:sz w:val="16"/>
                <w:szCs w:val="16"/>
                <w:lang w:val="da-DK"/>
              </w:rPr>
              <w:t xml:space="preserve">Administrative Error </w:t>
            </w:r>
            <w:r w:rsidRPr="00E01AAD">
              <w:rPr>
                <w:rFonts w:cs="Kalimati"/>
                <w:sz w:val="16"/>
                <w:szCs w:val="16"/>
                <w:cs/>
                <w:lang w:val="da-DK"/>
              </w:rPr>
              <w:t>को रुपमा लिई सामुहिक जिम्मेवारि र दायित्बमा रहेका केही प्रतिवादीहरुलाई सफाइ हुने ठहर गरि भएको फैसला त्रुटीपुर्ण देखिदा बदर भागी छ।</w:t>
            </w:r>
          </w:p>
          <w:p w14:paraId="4102121E" w14:textId="77777777" w:rsidR="00E01AAD" w:rsidRPr="00E01AAD" w:rsidRDefault="00E01AAD" w:rsidP="00E01AAD">
            <w:pPr>
              <w:pStyle w:val="ListParagraph"/>
              <w:numPr>
                <w:ilvl w:val="0"/>
                <w:numId w:val="2"/>
              </w:numPr>
              <w:spacing w:after="0" w:line="240" w:lineRule="auto"/>
              <w:ind w:left="342" w:hanging="342"/>
              <w:jc w:val="both"/>
              <w:rPr>
                <w:rFonts w:cs="Kalimati"/>
                <w:sz w:val="16"/>
                <w:szCs w:val="16"/>
                <w:lang w:val="da-DK"/>
              </w:rPr>
            </w:pPr>
            <w:r w:rsidRPr="00E01AAD">
              <w:rPr>
                <w:rFonts w:cs="Kalimati"/>
                <w:sz w:val="16"/>
                <w:szCs w:val="16"/>
                <w:cs/>
                <w:lang w:val="da-DK"/>
              </w:rPr>
              <w:t xml:space="preserve"> सार्वजनिक पदमा रहेको व्यक्ति उपर राज्यले उच्चस्तरको उत्तरदायित्व (</w:t>
            </w:r>
            <w:r w:rsidRPr="00E01AAD">
              <w:rPr>
                <w:rFonts w:cs="Kalimati"/>
                <w:sz w:val="16"/>
                <w:szCs w:val="16"/>
                <w:lang w:val="da-DK"/>
              </w:rPr>
              <w:t xml:space="preserve">accountability) </w:t>
            </w:r>
            <w:r w:rsidRPr="00E01AAD">
              <w:rPr>
                <w:rFonts w:cs="Kalimati"/>
                <w:sz w:val="16"/>
                <w:szCs w:val="16"/>
                <w:cs/>
                <w:lang w:val="da-DK"/>
              </w:rPr>
              <w:t>र सरकारि सार्वजनिक सम्पतिको प्रमुख तथा परिचालनमा उच्च सावधानी (</w:t>
            </w:r>
            <w:r w:rsidRPr="00E01AAD">
              <w:rPr>
                <w:rFonts w:cs="Kalimati"/>
                <w:sz w:val="16"/>
                <w:szCs w:val="16"/>
                <w:lang w:val="da-DK"/>
              </w:rPr>
              <w:t xml:space="preserve">due diligence) </w:t>
            </w:r>
            <w:r w:rsidRPr="00E01AAD">
              <w:rPr>
                <w:rFonts w:cs="Kalimati"/>
                <w:sz w:val="16"/>
                <w:szCs w:val="16"/>
                <w:cs/>
                <w:lang w:val="da-DK"/>
              </w:rPr>
              <w:t xml:space="preserve">को  अपेक्षित गरेको हुन्छ। यि प्रतिवादीहरुले गरेको बयानमा प्रतिवादी टिका प्रसाद भट्टलाई उपरोक्त अनुसारको दोहोरो तेहरो अनुचित सुविधा रकम भुक्तानी गरेको तथ्य स्वीकार गरेको देखिन्छ।  एउटा सामान्य कार्यालयमा कुनै एक कर्मचारीले दोहोरो तेहरी अनुचित सुविधा प्राप्त गरेको छ छैन भन्ने तथ्य कार्यालयको लेखा श्रेस्तावाट जानकारी हुदाँ हुदै भुक्तानी दिने र पछी कसूरजन्यकार्यवाट उन्मुक्ति प्राप्त गर्न बेरुजुको रुपमा परिभाषा गरि केहि रकम स्वयं प्रतिवादीले भुक्तानी फिर्ता गरेको कै आधारमा उन्मुक्ति दिन मिल्ने अवस्थालाई प्रश्रय दिने हो भने भ्रष्टाचारजन्य कार्यले विकराल रुप ग्रहण गर्न सक्ने अवस्थाले अदालतले विश्लेषन गरि </w:t>
            </w:r>
            <w:r w:rsidRPr="00E01AAD">
              <w:rPr>
                <w:rFonts w:cs="Kalimati"/>
                <w:sz w:val="16"/>
                <w:szCs w:val="16"/>
                <w:lang w:val="da-DK"/>
              </w:rPr>
              <w:t xml:space="preserve">“Public accountability”, “duty of care”, “willful blindness” </w:t>
            </w:r>
            <w:r w:rsidRPr="00E01AAD">
              <w:rPr>
                <w:rFonts w:cs="Kalimati"/>
                <w:sz w:val="16"/>
                <w:szCs w:val="16"/>
                <w:cs/>
                <w:lang w:val="da-DK"/>
              </w:rPr>
              <w:t xml:space="preserve">तथा </w:t>
            </w:r>
            <w:r w:rsidRPr="00E01AAD">
              <w:rPr>
                <w:rFonts w:cs="Kalimati"/>
                <w:sz w:val="16"/>
                <w:szCs w:val="16"/>
                <w:lang w:val="da-DK"/>
              </w:rPr>
              <w:t xml:space="preserve">“reckless disregard” </w:t>
            </w:r>
            <w:r w:rsidRPr="00E01AAD">
              <w:rPr>
                <w:rFonts w:cs="Kalimati"/>
                <w:sz w:val="16"/>
                <w:szCs w:val="16"/>
                <w:cs/>
                <w:lang w:val="da-DK"/>
              </w:rPr>
              <w:t>जस्ता न्यायिक  सिद्धान्तहरुको दायरावाट परिक्षण गरि प्रतिवादीहरुको आपराधिक मनसाय</w:t>
            </w:r>
            <w:r w:rsidRPr="00E01AAD">
              <w:rPr>
                <w:rFonts w:cs="Kalimati"/>
                <w:sz w:val="16"/>
                <w:szCs w:val="16"/>
                <w:lang w:val="da-DK"/>
              </w:rPr>
              <w:t xml:space="preserve">, </w:t>
            </w:r>
            <w:r w:rsidRPr="00E01AAD">
              <w:rPr>
                <w:rFonts w:cs="Kalimati"/>
                <w:sz w:val="16"/>
                <w:szCs w:val="16"/>
                <w:cs/>
                <w:lang w:val="da-DK"/>
              </w:rPr>
              <w:t xml:space="preserve">परिस्थितिजन्य प्रमाणबहरु समेतको समग्र मुल्यांकनको आधारमा दावी लिईएका </w:t>
            </w:r>
            <w:r w:rsidRPr="00E01AAD">
              <w:rPr>
                <w:rFonts w:cs="Kalimati"/>
                <w:sz w:val="16"/>
                <w:szCs w:val="16"/>
                <w:lang w:val="da-DK"/>
              </w:rPr>
              <w:t xml:space="preserve">Fact in Issuue </w:t>
            </w:r>
            <w:r w:rsidRPr="00E01AAD">
              <w:rPr>
                <w:rFonts w:cs="Kalimati"/>
                <w:sz w:val="16"/>
                <w:szCs w:val="16"/>
                <w:cs/>
                <w:lang w:val="da-DK"/>
              </w:rPr>
              <w:t>हरुको पहिचान गरि आधार कारन सहित फैसला गर्नु पर्नेमा मिशिल संलग्न प्रति ब्यक्ति कसुरजन्य कार्य तथा सो सँग सम्वद्ध प्रमाणहरुलाई अन्देखा गरी प्रतिवादीहरु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w:t>
            </w:r>
            <w:r w:rsidRPr="00E01AAD">
              <w:rPr>
                <w:rFonts w:cs="Kalimati"/>
                <w:sz w:val="16"/>
                <w:szCs w:val="16"/>
                <w:lang w:val="da-DK"/>
              </w:rPr>
              <w:t xml:space="preserve">, </w:t>
            </w:r>
            <w:r w:rsidRPr="00E01AAD">
              <w:rPr>
                <w:rFonts w:cs="Kalimati"/>
                <w:sz w:val="16"/>
                <w:szCs w:val="16"/>
                <w:cs/>
                <w:lang w:val="da-DK"/>
              </w:rPr>
              <w:t>सुरेशकुमार वाग्ले</w:t>
            </w:r>
            <w:r w:rsidRPr="00E01AAD">
              <w:rPr>
                <w:rFonts w:cs="Kalimati"/>
                <w:sz w:val="16"/>
                <w:szCs w:val="16"/>
                <w:lang w:val="da-DK"/>
              </w:rPr>
              <w:t xml:space="preserve">, </w:t>
            </w:r>
            <w:r w:rsidRPr="00E01AAD">
              <w:rPr>
                <w:rFonts w:cs="Kalimati"/>
                <w:sz w:val="16"/>
                <w:szCs w:val="16"/>
                <w:cs/>
                <w:lang w:val="da-DK"/>
              </w:rPr>
              <w:t xml:space="preserve">लेखा प्रमुखहरू यमलाल बेलवासे र सुरेशप्रसाद दाहाललाई आरोप दावीबाट सफाइ हुने ठहर गरि भएको फैसला त्रुटीपुर्ण देखिदा बदर भागी छ। </w:t>
            </w:r>
          </w:p>
          <w:p w14:paraId="077DD70D" w14:textId="77777777" w:rsidR="00E01AAD" w:rsidRPr="00E01AAD" w:rsidRDefault="00E01AAD" w:rsidP="00E01AAD">
            <w:pPr>
              <w:pStyle w:val="ListParagraph"/>
              <w:numPr>
                <w:ilvl w:val="0"/>
                <w:numId w:val="2"/>
              </w:numPr>
              <w:spacing w:after="0" w:line="240" w:lineRule="auto"/>
              <w:ind w:left="342" w:hanging="342"/>
              <w:jc w:val="both"/>
              <w:rPr>
                <w:rFonts w:cs="Kalimati"/>
                <w:sz w:val="16"/>
                <w:szCs w:val="16"/>
                <w:lang w:val="da-DK"/>
              </w:rPr>
            </w:pPr>
            <w:r w:rsidRPr="00E01AAD">
              <w:rPr>
                <w:rFonts w:cs="Kalimati"/>
                <w:sz w:val="16"/>
                <w:szCs w:val="16"/>
                <w:cs/>
                <w:lang w:val="da-DK"/>
              </w:rPr>
              <w:t>प्रस्तुत मुद्दामा प्रतिवादी मध्येका टीकाप्रसाद भट्टले विभिन्न सरकारी कार्यालयबाट काज तथा बैठकमा सहभागी भएको देखाई भ्रमण तथा बैठक भत्ता लिएको</w:t>
            </w:r>
            <w:r w:rsidRPr="00E01AAD">
              <w:rPr>
                <w:rFonts w:cs="Kalimati"/>
                <w:sz w:val="16"/>
                <w:szCs w:val="16"/>
                <w:lang w:val="da-DK"/>
              </w:rPr>
              <w:t xml:space="preserve">, </w:t>
            </w:r>
            <w:r w:rsidRPr="00E01AAD">
              <w:rPr>
                <w:rFonts w:cs="Kalimati"/>
                <w:sz w:val="16"/>
                <w:szCs w:val="16"/>
                <w:cs/>
                <w:lang w:val="da-DK"/>
              </w:rPr>
              <w:t>आफु कार्यरत कार्यालयको समानान्तर समयमा अन्य कार्यालयबाट समेत काज तथा भत्ता लिएको तथ्यबाट अनुचित भुक्तानी लिई फाइदा प्राप्त गरेको तथ्य स्थापित भएको देखिदा देखिदै तत्कालीन कार्यालय प्रमुख लेखा प्रमुख समेतका पदाधिकारीहरूले भुक्तानीमा सहमति दिएको देखिन्छ। प्रस्तुत मुद्दाको उजुरी परि अनुसन्धान शुरु भए पश्चात यि प्रतिवादीहरुले टीकाप्रसाद भट्टको दोहोरो सुविधा लिएको पछि देखिएको भन्ने नयाँ परिस्थिति सृजना गरि बेरुजु दाखिलाको आधार बनाई जानि जानी दोहोरो काज स्वीकृत गर्ने</w:t>
            </w:r>
            <w:r w:rsidRPr="00E01AAD">
              <w:rPr>
                <w:rFonts w:cs="Kalimati"/>
                <w:sz w:val="16"/>
                <w:szCs w:val="16"/>
                <w:lang w:val="da-DK"/>
              </w:rPr>
              <w:t xml:space="preserve">, </w:t>
            </w:r>
            <w:r w:rsidRPr="00E01AAD">
              <w:rPr>
                <w:rFonts w:cs="Kalimati"/>
                <w:sz w:val="16"/>
                <w:szCs w:val="16"/>
                <w:cs/>
                <w:lang w:val="da-DK"/>
              </w:rPr>
              <w:t>भुक्तानी दिने बदनियतपुर्ण कार्यमा संलग्न प्रतिवादीहरु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w:t>
            </w:r>
            <w:r w:rsidRPr="00E01AAD">
              <w:rPr>
                <w:rFonts w:cs="Kalimati"/>
                <w:sz w:val="16"/>
                <w:szCs w:val="16"/>
                <w:lang w:val="da-DK"/>
              </w:rPr>
              <w:t xml:space="preserve">, </w:t>
            </w:r>
            <w:r w:rsidRPr="00E01AAD">
              <w:rPr>
                <w:rFonts w:cs="Kalimati"/>
                <w:sz w:val="16"/>
                <w:szCs w:val="16"/>
                <w:cs/>
                <w:lang w:val="da-DK"/>
              </w:rPr>
              <w:t>सुरेशकुमार वाग्ले</w:t>
            </w:r>
            <w:r w:rsidRPr="00E01AAD">
              <w:rPr>
                <w:rFonts w:cs="Kalimati"/>
                <w:sz w:val="16"/>
                <w:szCs w:val="16"/>
                <w:lang w:val="da-DK"/>
              </w:rPr>
              <w:t xml:space="preserve">, </w:t>
            </w:r>
            <w:r w:rsidRPr="00E01AAD">
              <w:rPr>
                <w:rFonts w:cs="Kalimati"/>
                <w:sz w:val="16"/>
                <w:szCs w:val="16"/>
                <w:cs/>
                <w:lang w:val="da-DK"/>
              </w:rPr>
              <w:t>लेखा प्रमुखहरू यमलाल बेलवासे र सुरेशप्रसाद दाहाललाई आरोपदावीवाट नै सफाई हुने ठहर गरी भएको फैसला त्रुर्टिपूर्ण भई वदरभागी छ।</w:t>
            </w:r>
          </w:p>
          <w:p w14:paraId="01AFD283" w14:textId="77777777" w:rsidR="00E01AAD" w:rsidRPr="00E01AAD" w:rsidRDefault="00E01AAD" w:rsidP="00E01AAD">
            <w:pPr>
              <w:pStyle w:val="ListParagraph"/>
              <w:numPr>
                <w:ilvl w:val="0"/>
                <w:numId w:val="2"/>
              </w:numPr>
              <w:spacing w:after="0" w:line="240" w:lineRule="auto"/>
              <w:ind w:left="342" w:hanging="342"/>
              <w:jc w:val="both"/>
              <w:rPr>
                <w:rFonts w:cs="Kalimati"/>
                <w:sz w:val="16"/>
                <w:szCs w:val="16"/>
                <w:lang w:val="da-DK"/>
              </w:rPr>
            </w:pPr>
            <w:r w:rsidRPr="00E01AAD">
              <w:rPr>
                <w:rFonts w:cs="Kalimati"/>
                <w:sz w:val="16"/>
                <w:szCs w:val="16"/>
                <w:cs/>
                <w:lang w:val="da-DK"/>
              </w:rPr>
              <w:t>भ्रष्टाचारजन्य कसूरमा कानूनको उद्देश्य केवल सार्वजनिक वा संस्थागत सम्पत्तिको विगो असुलउपर गर्नु मात्र नभई समाजमा स्वच्छ प्रशासन कायम राख्ने</w:t>
            </w:r>
            <w:r w:rsidRPr="00E01AAD">
              <w:rPr>
                <w:rFonts w:cs="Kalimati"/>
                <w:sz w:val="16"/>
                <w:szCs w:val="16"/>
                <w:lang w:val="da-DK"/>
              </w:rPr>
              <w:t xml:space="preserve">, </w:t>
            </w:r>
            <w:r w:rsidRPr="00E01AAD">
              <w:rPr>
                <w:rFonts w:cs="Kalimati"/>
                <w:sz w:val="16"/>
                <w:szCs w:val="16"/>
                <w:cs/>
                <w:lang w:val="da-DK"/>
              </w:rPr>
              <w:t>सार्वजनिक पद धारण गर्ने व्यक्तिमा उच्च नैतिकता र जवाफदेहिता कायम गर्ने तथा भ्रष्टाचारजन्य कार्यको पुनरावृत्ति निरुत्साहित गर्न दण्डको प्रभाव (</w:t>
            </w:r>
            <w:r w:rsidRPr="00E01AAD">
              <w:rPr>
                <w:rFonts w:cs="Kalimati"/>
                <w:sz w:val="16"/>
                <w:szCs w:val="16"/>
                <w:lang w:val="da-DK"/>
              </w:rPr>
              <w:t xml:space="preserve">deterrent effect) </w:t>
            </w:r>
            <w:r w:rsidRPr="00E01AAD">
              <w:rPr>
                <w:rFonts w:cs="Kalimati"/>
                <w:sz w:val="16"/>
                <w:szCs w:val="16"/>
                <w:cs/>
                <w:lang w:val="da-DK"/>
              </w:rPr>
              <w:t>सिर्जना गर्ने समेत रहेको सर्वोच्च अदालतले ने.का.प. २०६३</w:t>
            </w:r>
            <w:r w:rsidRPr="00E01AAD">
              <w:rPr>
                <w:rFonts w:cs="Kalimati"/>
                <w:sz w:val="16"/>
                <w:szCs w:val="16"/>
                <w:lang w:val="da-DK"/>
              </w:rPr>
              <w:t xml:space="preserve">, </w:t>
            </w:r>
            <w:r w:rsidRPr="00E01AAD">
              <w:rPr>
                <w:rFonts w:cs="Kalimati"/>
                <w:sz w:val="16"/>
                <w:szCs w:val="16"/>
                <w:cs/>
                <w:lang w:val="da-DK"/>
              </w:rPr>
              <w:t>अङ्क ५</w:t>
            </w:r>
            <w:r w:rsidRPr="00E01AAD">
              <w:rPr>
                <w:rFonts w:cs="Kalimati"/>
                <w:sz w:val="16"/>
                <w:szCs w:val="16"/>
                <w:lang w:val="da-DK"/>
              </w:rPr>
              <w:t xml:space="preserve">, </w:t>
            </w:r>
            <w:r w:rsidRPr="00E01AAD">
              <w:rPr>
                <w:rFonts w:cs="Kalimati"/>
                <w:sz w:val="16"/>
                <w:szCs w:val="16"/>
                <w:cs/>
                <w:lang w:val="da-DK"/>
              </w:rPr>
              <w:t xml:space="preserve">निर्णय नं. </w:t>
            </w:r>
            <w:r w:rsidRPr="00E01AAD">
              <w:rPr>
                <w:rFonts w:cs="Kalimati"/>
                <w:sz w:val="16"/>
                <w:szCs w:val="16"/>
                <w:cs/>
                <w:lang w:val="da-DK"/>
              </w:rPr>
              <w:lastRenderedPageBreak/>
              <w:t>७७०७ प्रतिपादित नजिर सिद्धान्त विपरित प्रतिवादीहरु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w:t>
            </w:r>
            <w:r w:rsidRPr="00E01AAD">
              <w:rPr>
                <w:rFonts w:cs="Kalimati"/>
                <w:sz w:val="16"/>
                <w:szCs w:val="16"/>
                <w:lang w:val="da-DK"/>
              </w:rPr>
              <w:t xml:space="preserve">, </w:t>
            </w:r>
            <w:r w:rsidRPr="00E01AAD">
              <w:rPr>
                <w:rFonts w:cs="Kalimati"/>
                <w:sz w:val="16"/>
                <w:szCs w:val="16"/>
                <w:cs/>
                <w:lang w:val="da-DK"/>
              </w:rPr>
              <w:t>सुरेशकुमार वाग्ले</w:t>
            </w:r>
            <w:r w:rsidRPr="00E01AAD">
              <w:rPr>
                <w:rFonts w:cs="Kalimati"/>
                <w:sz w:val="16"/>
                <w:szCs w:val="16"/>
                <w:lang w:val="da-DK"/>
              </w:rPr>
              <w:t xml:space="preserve">, </w:t>
            </w:r>
            <w:r w:rsidRPr="00E01AAD">
              <w:rPr>
                <w:rFonts w:cs="Kalimati"/>
                <w:sz w:val="16"/>
                <w:szCs w:val="16"/>
                <w:cs/>
                <w:lang w:val="da-DK"/>
              </w:rPr>
              <w:t>लेखा प्रमुखहरू यमलाल बेलवासे र सुरेशप्रसाद दाहाललाई आरोपदावीवाट नै सफाई दिने गरी भएको विशेष अदालतको फैसला त्रुर्टिपूर्ण भई वदरभागी रहेकोले उक्त फैसला वदर गरी प्रतिवादीहरुलाई आरोपदावी वमोजिम नै सजाय गरीपाउँ ।</w:t>
            </w:r>
          </w:p>
          <w:p w14:paraId="512B9553" w14:textId="77777777" w:rsidR="00E01AAD" w:rsidRPr="00E01AAD" w:rsidRDefault="00E01AAD" w:rsidP="00E01AAD">
            <w:pPr>
              <w:pStyle w:val="ListParagraph"/>
              <w:numPr>
                <w:ilvl w:val="0"/>
                <w:numId w:val="2"/>
              </w:numPr>
              <w:spacing w:after="0" w:line="240" w:lineRule="auto"/>
              <w:jc w:val="both"/>
              <w:rPr>
                <w:rFonts w:cs="Kalimati"/>
                <w:sz w:val="16"/>
                <w:szCs w:val="16"/>
                <w:lang w:val="da-DK"/>
              </w:rPr>
            </w:pPr>
            <w:r w:rsidRPr="00E01AAD">
              <w:rPr>
                <w:rFonts w:cs="Kalimati"/>
                <w:sz w:val="16"/>
                <w:szCs w:val="16"/>
                <w:cs/>
                <w:lang w:val="da-DK"/>
              </w:rPr>
              <w:t>अत</w:t>
            </w:r>
            <w:r w:rsidRPr="00E01AAD">
              <w:rPr>
                <w:rFonts w:cs="Kalimati"/>
                <w:sz w:val="16"/>
                <w:szCs w:val="16"/>
                <w:lang w:val="da-DK"/>
              </w:rPr>
              <w:t xml:space="preserve">; </w:t>
            </w:r>
            <w:r w:rsidRPr="00E01AAD">
              <w:rPr>
                <w:rFonts w:cs="Kalimati"/>
                <w:sz w:val="16"/>
                <w:szCs w:val="16"/>
                <w:cs/>
                <w:lang w:val="da-DK"/>
              </w:rPr>
              <w:t>प्रस्तुत मुद्दामा माथी उल्लेखित आधार र कारण र  सर्वोच्च अदालतवाट प्रतिपादित नजिर सिद्धान्त समेतका आधारमा प्रतिवादीहरु अमरबहादुर थापा</w:t>
            </w:r>
            <w:r w:rsidRPr="00E01AAD">
              <w:rPr>
                <w:rFonts w:cs="Kalimati"/>
                <w:sz w:val="16"/>
                <w:szCs w:val="16"/>
                <w:lang w:val="da-DK"/>
              </w:rPr>
              <w:t xml:space="preserve">, </w:t>
            </w:r>
            <w:r w:rsidRPr="00E01AAD">
              <w:rPr>
                <w:rFonts w:cs="Kalimati"/>
                <w:sz w:val="16"/>
                <w:szCs w:val="16"/>
                <w:cs/>
                <w:lang w:val="da-DK"/>
              </w:rPr>
              <w:t>नारायणप्रसाद भण्डारी</w:t>
            </w:r>
            <w:r w:rsidRPr="00E01AAD">
              <w:rPr>
                <w:rFonts w:cs="Kalimati"/>
                <w:sz w:val="16"/>
                <w:szCs w:val="16"/>
                <w:lang w:val="da-DK"/>
              </w:rPr>
              <w:t xml:space="preserve">, </w:t>
            </w:r>
            <w:r w:rsidRPr="00E01AAD">
              <w:rPr>
                <w:rFonts w:cs="Kalimati"/>
                <w:sz w:val="16"/>
                <w:szCs w:val="16"/>
                <w:cs/>
                <w:lang w:val="da-DK"/>
              </w:rPr>
              <w:t>सुरेशकुमार वाग्ले</w:t>
            </w:r>
            <w:r w:rsidRPr="00E01AAD">
              <w:rPr>
                <w:rFonts w:cs="Kalimati"/>
                <w:sz w:val="16"/>
                <w:szCs w:val="16"/>
                <w:lang w:val="da-DK"/>
              </w:rPr>
              <w:t xml:space="preserve">, </w:t>
            </w:r>
            <w:r w:rsidRPr="00E01AAD">
              <w:rPr>
                <w:rFonts w:cs="Kalimati"/>
                <w:sz w:val="16"/>
                <w:szCs w:val="16"/>
                <w:cs/>
                <w:lang w:val="da-DK"/>
              </w:rPr>
              <w:t>लेखा प्रमुखहरू यमलाल बेलवासे र सुरेशप्रसाद दाहाललाई आरोपदावीवाट नै सफाई दिने गरी भएको विशेष अदालतको फैसला त्रुर्टिपूर्ण भई वदरभागी रहेकोले उक्त फैसला वदर गरी प्रतिवादीहरुलाई आरोपदावी वमोजिम नै सजाय गरीपाउँ ।</w:t>
            </w:r>
          </w:p>
          <w:p w14:paraId="4E077969" w14:textId="428BC975" w:rsidR="00AB0040" w:rsidRPr="003A183B" w:rsidRDefault="00AB0040" w:rsidP="00E01AAD">
            <w:pPr>
              <w:pStyle w:val="ListParagraph"/>
              <w:spacing w:after="0" w:line="240" w:lineRule="auto"/>
              <w:ind w:left="0"/>
              <w:jc w:val="both"/>
              <w:rPr>
                <w:rFonts w:cs="Kalimati"/>
                <w:sz w:val="16"/>
                <w:szCs w:val="16"/>
                <w:lang w:val="da-DK"/>
              </w:rPr>
            </w:pPr>
          </w:p>
        </w:tc>
      </w:tr>
    </w:tbl>
    <w:p w14:paraId="40590911" w14:textId="77777777" w:rsidR="00A94FE7" w:rsidRPr="00733418" w:rsidRDefault="00A94FE7" w:rsidP="0097265C">
      <w:pPr>
        <w:spacing w:after="0" w:line="300" w:lineRule="auto"/>
        <w:jc w:val="both"/>
        <w:rPr>
          <w:rFonts w:ascii="Arial" w:eastAsiaTheme="minorHAnsi" w:hAnsi="Arial" w:cs="Kalimati"/>
          <w:sz w:val="18"/>
          <w:szCs w:val="18"/>
          <w:lang w:val="da-DK"/>
        </w:rPr>
      </w:pPr>
    </w:p>
    <w:sectPr w:rsidR="00A94FE7" w:rsidRPr="00733418"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FB0A3" w14:textId="77777777" w:rsidR="004A0BBA" w:rsidRDefault="004A0BBA" w:rsidP="005C6A14">
      <w:pPr>
        <w:spacing w:after="0" w:line="240" w:lineRule="auto"/>
      </w:pPr>
      <w:r>
        <w:separator/>
      </w:r>
    </w:p>
  </w:endnote>
  <w:endnote w:type="continuationSeparator" w:id="0">
    <w:p w14:paraId="077D1DCD" w14:textId="77777777" w:rsidR="004A0BBA" w:rsidRDefault="004A0BBA"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limati">
    <w:panose1 w:val="00000400000000000000"/>
    <w:charset w:val="01"/>
    <w:family w:val="auto"/>
    <w:pitch w:val="variable"/>
    <w:sig w:usb0="00008000" w:usb1="00000000" w:usb2="00000000" w:usb3="00000000" w:csb0="00000000" w:csb1="00000000"/>
  </w:font>
  <w:font w:name="Fontasy Himali">
    <w:panose1 w:val="04020500000000000000"/>
    <w:charset w:val="00"/>
    <w:family w:val="decorativ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Utsaah">
    <w:panose1 w:val="020B0604020202020204"/>
    <w:charset w:val="00"/>
    <w:family w:val="swiss"/>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4E247" w14:textId="77777777" w:rsidR="004A0BBA" w:rsidRDefault="004A0BBA" w:rsidP="005C6A14">
      <w:pPr>
        <w:spacing w:after="0" w:line="240" w:lineRule="auto"/>
      </w:pPr>
      <w:r>
        <w:separator/>
      </w:r>
    </w:p>
  </w:footnote>
  <w:footnote w:type="continuationSeparator" w:id="0">
    <w:p w14:paraId="16CA1179" w14:textId="77777777" w:rsidR="004A0BBA" w:rsidRDefault="004A0BBA"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34A0"/>
    <w:multiLevelType w:val="hybridMultilevel"/>
    <w:tmpl w:val="5616F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B4146B"/>
    <w:multiLevelType w:val="hybridMultilevel"/>
    <w:tmpl w:val="4642B972"/>
    <w:lvl w:ilvl="0" w:tplc="BB740B64">
      <w:start w:val="1"/>
      <w:numFmt w:val="hindiVowels"/>
      <w:lvlText w:val="(%1)"/>
      <w:lvlJc w:val="left"/>
      <w:pPr>
        <w:ind w:left="810" w:hanging="45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CC63E0"/>
    <w:multiLevelType w:val="hybridMultilevel"/>
    <w:tmpl w:val="ED661446"/>
    <w:lvl w:ilvl="0" w:tplc="7B26077E">
      <w:start w:val="1"/>
      <w:numFmt w:val="hindiVowels"/>
      <w:lvlText w:val="(%1)"/>
      <w:lvlJc w:val="left"/>
      <w:pPr>
        <w:ind w:left="795" w:hanging="435"/>
      </w:pPr>
      <w:rPr>
        <w:rFonts w:ascii="Kokila" w:hAnsi="Kokil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647766"/>
    <w:multiLevelType w:val="hybridMultilevel"/>
    <w:tmpl w:val="FFD4FC54"/>
    <w:lvl w:ilvl="0" w:tplc="2F10EB0C">
      <w:start w:val="1"/>
      <w:numFmt w:val="hindiVowels"/>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E355B1"/>
    <w:multiLevelType w:val="hybridMultilevel"/>
    <w:tmpl w:val="9BFA5416"/>
    <w:lvl w:ilvl="0" w:tplc="41E66BEC">
      <w:start w:val="1"/>
      <w:numFmt w:val="hindiVowels"/>
      <w:lvlText w:val="(%1)"/>
      <w:lvlJc w:val="left"/>
      <w:pPr>
        <w:ind w:left="450" w:hanging="360"/>
      </w:pPr>
      <w:rPr>
        <w:rFonts w:eastAsia="Calibri"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145D7170"/>
    <w:multiLevelType w:val="hybridMultilevel"/>
    <w:tmpl w:val="51524B46"/>
    <w:lvl w:ilvl="0" w:tplc="4992CDA6">
      <w:start w:val="1"/>
      <w:numFmt w:val="hindiVowels"/>
      <w:lvlText w:val="%1."/>
      <w:lvlJc w:val="left"/>
      <w:pPr>
        <w:ind w:left="720" w:hanging="360"/>
      </w:pPr>
      <w:rPr>
        <w:rFonts w:ascii="Calibri" w:eastAsia="Times New Roman" w:hAnsi="Calibri" w:cs="Kalimati" w:hint="default"/>
        <w:b/>
        <w:bCs/>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386AFC"/>
    <w:multiLevelType w:val="hybridMultilevel"/>
    <w:tmpl w:val="0E263D8C"/>
    <w:lvl w:ilvl="0" w:tplc="9202E97A">
      <w:start w:val="1"/>
      <w:numFmt w:val="hindiVowels"/>
      <w:lvlText w:val="%1)"/>
      <w:lvlJc w:val="left"/>
      <w:pPr>
        <w:ind w:left="720" w:hanging="360"/>
      </w:pPr>
      <w:rPr>
        <w:rFonts w:asciiTheme="minorHAnsi" w:eastAsiaTheme="minorEastAsia"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E559D"/>
    <w:multiLevelType w:val="hybridMultilevel"/>
    <w:tmpl w:val="2A320974"/>
    <w:lvl w:ilvl="0" w:tplc="8346BE7C">
      <w:start w:val="1"/>
      <w:numFmt w:val="hindiVowels"/>
      <w:lvlText w:val="(%1)"/>
      <w:lvlJc w:val="left"/>
      <w:pPr>
        <w:ind w:left="720" w:hanging="360"/>
      </w:pPr>
      <w:rPr>
        <w:rFonts w:ascii="Kalimati" w:hAnsi="Kalimati" w:hint="default"/>
        <w:b w:val="0"/>
        <w:bCs w:val="0"/>
        <w:color w:val="auto"/>
        <w:sz w:val="22"/>
        <w:szCs w:val="22"/>
      </w:rPr>
    </w:lvl>
    <w:lvl w:ilvl="1" w:tplc="FFFFFFFF" w:tentative="1">
      <w:start w:val="1"/>
      <w:numFmt w:val="lowerLetter"/>
      <w:lvlText w:val="%2."/>
      <w:lvlJc w:val="left"/>
      <w:pPr>
        <w:ind w:left="1440" w:hanging="360"/>
      </w:pPr>
    </w:lvl>
    <w:lvl w:ilvl="2" w:tplc="FFFFFFFF">
      <w:start w:val="1"/>
      <w:numFmt w:val="hindiVowels"/>
      <w:lvlText w:val="(%3)"/>
      <w:lvlJc w:val="left"/>
      <w:pPr>
        <w:ind w:left="2340" w:hanging="360"/>
      </w:pPr>
      <w:rPr>
        <w:rFonts w:ascii="Kalimati" w:hAnsi="Kalimati" w:hint="default"/>
        <w:b w:val="0"/>
        <w:bCs w:val="0"/>
        <w:color w:val="auto"/>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F040AAE"/>
    <w:multiLevelType w:val="hybridMultilevel"/>
    <w:tmpl w:val="2608627E"/>
    <w:lvl w:ilvl="0" w:tplc="3F4E007E">
      <w:start w:val="1"/>
      <w:numFmt w:val="hindiVowels"/>
      <w:lvlText w:val="%1)"/>
      <w:lvlJc w:val="left"/>
      <w:pPr>
        <w:ind w:left="1080" w:hanging="360"/>
      </w:pPr>
      <w:rPr>
        <w:rFonts w:asciiTheme="minorHAnsi" w:eastAsiaTheme="minorEastAsia" w:hAnsiTheme="minorHAnsi" w:cs="Kalimati"/>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2804B09"/>
    <w:multiLevelType w:val="hybridMultilevel"/>
    <w:tmpl w:val="ED3CCC5E"/>
    <w:lvl w:ilvl="0" w:tplc="B9DCB490">
      <w:start w:val="1"/>
      <w:numFmt w:val="hindiVowels"/>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262FCF"/>
    <w:multiLevelType w:val="hybridMultilevel"/>
    <w:tmpl w:val="20FE1A30"/>
    <w:lvl w:ilvl="0" w:tplc="1C2AFEE8">
      <w:start w:val="1"/>
      <w:numFmt w:val="hindiVowels"/>
      <w:lvlText w:val="(%1)"/>
      <w:lvlJc w:val="left"/>
      <w:pPr>
        <w:ind w:left="720" w:hanging="360"/>
      </w:pPr>
      <w:rPr>
        <w:rFonts w:ascii="Kokila" w:eastAsia="Calibri" w:hAnsi="Kokila" w:cs="Kalimati"/>
        <w:b w:val="0"/>
        <w:bCs w:val="0"/>
        <w:sz w:val="20"/>
        <w:szCs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DC3983"/>
    <w:multiLevelType w:val="hybridMultilevel"/>
    <w:tmpl w:val="E14CB618"/>
    <w:lvl w:ilvl="0" w:tplc="0C12527C">
      <w:start w:val="1"/>
      <w:numFmt w:val="hindiNumbers"/>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41EE9BF8">
      <w:start w:val="1"/>
      <w:numFmt w:val="hindiVowels"/>
      <w:lvlText w:val="(%3)"/>
      <w:lvlJc w:val="left"/>
      <w:pPr>
        <w:ind w:left="2340" w:hanging="360"/>
      </w:pPr>
      <w:rPr>
        <w:rFonts w:ascii="Kalimati" w:hAnsi="Kalimati" w:hint="default"/>
        <w:b w:val="0"/>
        <w:bCs w:val="0"/>
        <w:color w:val="auto"/>
        <w:sz w:val="22"/>
        <w:szCs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2722C4"/>
    <w:multiLevelType w:val="hybridMultilevel"/>
    <w:tmpl w:val="950EC490"/>
    <w:lvl w:ilvl="0" w:tplc="68F05C3E">
      <w:start w:val="1"/>
      <w:numFmt w:val="decimal"/>
      <w:lvlText w:val="%1."/>
      <w:lvlJc w:val="left"/>
      <w:pPr>
        <w:ind w:left="360" w:hanging="360"/>
      </w:pPr>
      <w:rPr>
        <w:rFonts w:ascii="Fontasy Himali" w:hAnsi="Fontasy Himali" w:cs="Mangal" w:hint="default"/>
        <w:b/>
        <w:bCs/>
        <w:i w:val="0"/>
        <w:i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95A7E3B"/>
    <w:multiLevelType w:val="hybridMultilevel"/>
    <w:tmpl w:val="66EA8D48"/>
    <w:lvl w:ilvl="0" w:tplc="EA4E394E">
      <w:start w:val="1"/>
      <w:numFmt w:val="hindiNumbers"/>
      <w:lvlText w:val="%1."/>
      <w:lvlJc w:val="left"/>
      <w:pPr>
        <w:ind w:left="360" w:hanging="360"/>
      </w:pPr>
      <w:rPr>
        <w:rFonts w:hint="default"/>
        <w:b/>
        <w:bCs/>
        <w:color w:val="auto"/>
      </w:rPr>
    </w:lvl>
    <w:lvl w:ilvl="1" w:tplc="4992CDA6">
      <w:start w:val="1"/>
      <w:numFmt w:val="hindiVowels"/>
      <w:lvlText w:val="%2."/>
      <w:lvlJc w:val="left"/>
      <w:pPr>
        <w:ind w:left="360" w:hanging="360"/>
      </w:pPr>
      <w:rPr>
        <w:rFonts w:asciiTheme="minorHAnsi" w:eastAsiaTheme="minorEastAsia" w:hAnsiTheme="minorHAnsi" w:cs="Kalimati" w:hint="default"/>
        <w:b/>
        <w:bCs/>
        <w:color w:val="000000" w:themeColor="text1"/>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B815D5"/>
    <w:multiLevelType w:val="hybridMultilevel"/>
    <w:tmpl w:val="76004450"/>
    <w:lvl w:ilvl="0" w:tplc="140A0128">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514FB8"/>
    <w:multiLevelType w:val="hybridMultilevel"/>
    <w:tmpl w:val="A02A0F3C"/>
    <w:lvl w:ilvl="0" w:tplc="31EEED70">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7C1B8A"/>
    <w:multiLevelType w:val="hybridMultilevel"/>
    <w:tmpl w:val="87647DCE"/>
    <w:lvl w:ilvl="0" w:tplc="7D06D0B8">
      <w:start w:val="1"/>
      <w:numFmt w:val="hindiVowels"/>
      <w:lvlText w:val="(%1)"/>
      <w:lvlJc w:val="left"/>
      <w:pPr>
        <w:ind w:left="360" w:hanging="360"/>
      </w:pPr>
      <w:rPr>
        <w:rFonts w:ascii="Calibri" w:eastAsia="Calibri" w:hAnsi="Calibri" w:cs="Kalimati" w:hint="default"/>
        <w:b/>
        <w:bCs/>
        <w:color w:val="auto"/>
      </w:rPr>
    </w:lvl>
    <w:lvl w:ilvl="1" w:tplc="4992CDA6">
      <w:start w:val="1"/>
      <w:numFmt w:val="hindiVowels"/>
      <w:lvlText w:val="%2."/>
      <w:lvlJc w:val="left"/>
      <w:pPr>
        <w:ind w:left="360" w:hanging="360"/>
      </w:pPr>
      <w:rPr>
        <w:rFonts w:ascii="Calibri" w:eastAsia="Times New Roman" w:hAnsi="Calibri" w:cs="Kalimati" w:hint="default"/>
        <w:b/>
        <w:bCs/>
        <w:color w:val="000000"/>
        <w:sz w:val="24"/>
      </w:rPr>
    </w:lvl>
    <w:lvl w:ilvl="2" w:tplc="1556D0FE">
      <w:start w:val="1"/>
      <w:numFmt w:val="hindiConsonants"/>
      <w:lvlText w:val="%3."/>
      <w:lvlJc w:val="left"/>
      <w:pPr>
        <w:ind w:left="720" w:hanging="360"/>
      </w:pPr>
      <w:rPr>
        <w:rFonts w:ascii="Calibri" w:hAnsi="Calibri"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DC50F5"/>
    <w:multiLevelType w:val="hybridMultilevel"/>
    <w:tmpl w:val="CBF86E42"/>
    <w:lvl w:ilvl="0" w:tplc="6AA6D16C">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AE33B0"/>
    <w:multiLevelType w:val="hybridMultilevel"/>
    <w:tmpl w:val="492A36AE"/>
    <w:lvl w:ilvl="0" w:tplc="140A0128">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E3746D3"/>
    <w:multiLevelType w:val="hybridMultilevel"/>
    <w:tmpl w:val="E6C23F96"/>
    <w:lvl w:ilvl="0" w:tplc="FFFFFFFF">
      <w:start w:val="1"/>
      <w:numFmt w:val="hindiNumbers"/>
      <w:lvlText w:val="%1."/>
      <w:lvlJc w:val="left"/>
      <w:pPr>
        <w:ind w:left="2340" w:hanging="360"/>
      </w:pPr>
      <w:rPr>
        <w:rFonts w:hint="default"/>
        <w:b/>
        <w:bCs/>
        <w:color w:val="0000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E4A3D0C"/>
    <w:multiLevelType w:val="hybridMultilevel"/>
    <w:tmpl w:val="761A2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8D24AD"/>
    <w:multiLevelType w:val="hybridMultilevel"/>
    <w:tmpl w:val="66AAFBBE"/>
    <w:lvl w:ilvl="0" w:tplc="DB0C04FA">
      <w:start w:val="1"/>
      <w:numFmt w:val="bullet"/>
      <w:pStyle w:val="a"/>
      <w:lvlText w:val=""/>
      <w:lvlJc w:val="left"/>
      <w:pPr>
        <w:ind w:left="72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nsid w:val="53B92C61"/>
    <w:multiLevelType w:val="hybridMultilevel"/>
    <w:tmpl w:val="BD341584"/>
    <w:lvl w:ilvl="0" w:tplc="C516906C">
      <w:start w:val="1"/>
      <w:numFmt w:val="hindiVowels"/>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145FE0"/>
    <w:multiLevelType w:val="hybridMultilevel"/>
    <w:tmpl w:val="65E699E4"/>
    <w:lvl w:ilvl="0" w:tplc="19D09F3C">
      <w:start w:val="1"/>
      <w:numFmt w:val="hindiVowels"/>
      <w:lvlText w:val="(%1)"/>
      <w:lvlJc w:val="left"/>
      <w:pPr>
        <w:ind w:left="795" w:hanging="435"/>
      </w:pPr>
      <w:rPr>
        <w:rFonts w:ascii="Kokila" w:eastAsia="Times New Roman" w:hAnsi="Kokila"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D07D2F"/>
    <w:multiLevelType w:val="hybridMultilevel"/>
    <w:tmpl w:val="52CAA186"/>
    <w:lvl w:ilvl="0" w:tplc="302EAC72">
      <w:start w:val="1"/>
      <w:numFmt w:val="hindiNumbers"/>
      <w:lvlText w:val="%1."/>
      <w:lvlJc w:val="left"/>
      <w:pPr>
        <w:ind w:left="720" w:hanging="360"/>
      </w:pPr>
      <w:rPr>
        <w:rFonts w:cs="Kalimat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C85BD6"/>
    <w:multiLevelType w:val="hybridMultilevel"/>
    <w:tmpl w:val="B4F0E04C"/>
    <w:lvl w:ilvl="0" w:tplc="FFFFFFFF">
      <w:start w:val="1"/>
      <w:numFmt w:val="hindiNumbers"/>
      <w:lvlText w:val="%1."/>
      <w:lvlJc w:val="left"/>
      <w:pPr>
        <w:ind w:left="720" w:hanging="360"/>
      </w:pPr>
      <w:rPr>
        <w:rFonts w:hint="default"/>
        <w:b/>
        <w:bCs/>
        <w:sz w:val="22"/>
        <w:szCs w:val="22"/>
      </w:rPr>
    </w:lvl>
    <w:lvl w:ilvl="1" w:tplc="FFFFFFFF" w:tentative="1">
      <w:start w:val="1"/>
      <w:numFmt w:val="lowerLetter"/>
      <w:lvlText w:val="%2."/>
      <w:lvlJc w:val="left"/>
      <w:pPr>
        <w:ind w:left="1440" w:hanging="360"/>
      </w:pPr>
    </w:lvl>
    <w:lvl w:ilvl="2" w:tplc="84566D86">
      <w:start w:val="1"/>
      <w:numFmt w:val="hindiVowels"/>
      <w:lvlText w:val="(%3)"/>
      <w:lvlJc w:val="left"/>
      <w:pPr>
        <w:ind w:left="2340" w:hanging="360"/>
      </w:pPr>
      <w:rPr>
        <w:rFonts w:hint="default"/>
        <w:b w:val="0"/>
        <w:bCs w:val="0"/>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683A341C"/>
    <w:multiLevelType w:val="hybridMultilevel"/>
    <w:tmpl w:val="BB10D34E"/>
    <w:lvl w:ilvl="0" w:tplc="847046C2">
      <w:start w:val="1"/>
      <w:numFmt w:val="decimal"/>
      <w:lvlText w:val="%1"/>
      <w:lvlJc w:val="left"/>
      <w:pPr>
        <w:ind w:left="720" w:hanging="360"/>
      </w:pPr>
      <w:rPr>
        <w:rFonts w:ascii="Kalimati" w:hAnsi="Kalimati" w:cs="Kalimati"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7505E2"/>
    <w:multiLevelType w:val="hybridMultilevel"/>
    <w:tmpl w:val="69C41250"/>
    <w:lvl w:ilvl="0" w:tplc="6A54877E">
      <w:start w:val="1"/>
      <w:numFmt w:val="hindiVowels"/>
      <w:lvlText w:val="(%1)"/>
      <w:lvlJc w:val="left"/>
      <w:pPr>
        <w:ind w:left="1080" w:hanging="72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2B37B3"/>
    <w:multiLevelType w:val="hybridMultilevel"/>
    <w:tmpl w:val="284664EA"/>
    <w:lvl w:ilvl="0" w:tplc="4992CDA6">
      <w:start w:val="1"/>
      <w:numFmt w:val="hindiVowels"/>
      <w:lvlText w:val="%1."/>
      <w:lvlJc w:val="left"/>
      <w:pPr>
        <w:ind w:left="720" w:hanging="360"/>
      </w:pPr>
      <w:rPr>
        <w:rFonts w:ascii="Calibri" w:eastAsia="Times New Roman" w:hAnsi="Calibri" w:cs="Kalimati" w:hint="default"/>
        <w:b/>
        <w:bCs/>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DD1877"/>
    <w:multiLevelType w:val="hybridMultilevel"/>
    <w:tmpl w:val="ABCEA16A"/>
    <w:lvl w:ilvl="0" w:tplc="6AA6D16C">
      <w:start w:val="1"/>
      <w:numFmt w:val="hindiVowels"/>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6"/>
  </w:num>
  <w:num w:numId="2">
    <w:abstractNumId w:val="20"/>
  </w:num>
  <w:num w:numId="3">
    <w:abstractNumId w:val="24"/>
  </w:num>
  <w:num w:numId="4">
    <w:abstractNumId w:val="22"/>
  </w:num>
  <w:num w:numId="5">
    <w:abstractNumId w:val="9"/>
  </w:num>
  <w:num w:numId="6">
    <w:abstractNumId w:val="15"/>
  </w:num>
  <w:num w:numId="7">
    <w:abstractNumId w:val="0"/>
  </w:num>
  <w:num w:numId="8">
    <w:abstractNumId w:val="18"/>
  </w:num>
  <w:num w:numId="9">
    <w:abstractNumId w:val="14"/>
  </w:num>
  <w:num w:numId="10">
    <w:abstractNumId w:val="21"/>
  </w:num>
  <w:num w:numId="11">
    <w:abstractNumId w:val="11"/>
  </w:num>
  <w:num w:numId="12">
    <w:abstractNumId w:val="7"/>
  </w:num>
  <w:num w:numId="13">
    <w:abstractNumId w:val="1"/>
  </w:num>
  <w:num w:numId="14">
    <w:abstractNumId w:val="25"/>
  </w:num>
  <w:num w:numId="15">
    <w:abstractNumId w:val="10"/>
  </w:num>
  <w:num w:numId="16">
    <w:abstractNumId w:val="8"/>
  </w:num>
  <w:num w:numId="17">
    <w:abstractNumId w:val="6"/>
  </w:num>
  <w:num w:numId="18">
    <w:abstractNumId w:val="19"/>
  </w:num>
  <w:num w:numId="19">
    <w:abstractNumId w:val="5"/>
  </w:num>
  <w:num w:numId="20">
    <w:abstractNumId w:val="28"/>
  </w:num>
  <w:num w:numId="21">
    <w:abstractNumId w:val="3"/>
  </w:num>
  <w:num w:numId="22">
    <w:abstractNumId w:val="16"/>
  </w:num>
  <w:num w:numId="23">
    <w:abstractNumId w:val="2"/>
  </w:num>
  <w:num w:numId="24">
    <w:abstractNumId w:val="13"/>
  </w:num>
  <w:num w:numId="25">
    <w:abstractNumId w:val="4"/>
  </w:num>
  <w:num w:numId="26">
    <w:abstractNumId w:val="12"/>
  </w:num>
  <w:num w:numId="27">
    <w:abstractNumId w:val="23"/>
  </w:num>
  <w:num w:numId="28">
    <w:abstractNumId w:val="27"/>
  </w:num>
  <w:num w:numId="29">
    <w:abstractNumId w:val="29"/>
  </w:num>
  <w:num w:numId="30">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1BDA"/>
    <w:rsid w:val="00000616"/>
    <w:rsid w:val="00001E15"/>
    <w:rsid w:val="0000469A"/>
    <w:rsid w:val="0000654A"/>
    <w:rsid w:val="0001397C"/>
    <w:rsid w:val="00015F1F"/>
    <w:rsid w:val="00016E28"/>
    <w:rsid w:val="0002466C"/>
    <w:rsid w:val="00024F50"/>
    <w:rsid w:val="0002707E"/>
    <w:rsid w:val="00030137"/>
    <w:rsid w:val="000362DA"/>
    <w:rsid w:val="00036FC6"/>
    <w:rsid w:val="000416AD"/>
    <w:rsid w:val="00043E5B"/>
    <w:rsid w:val="00047788"/>
    <w:rsid w:val="00050B3C"/>
    <w:rsid w:val="00051AF1"/>
    <w:rsid w:val="000523B7"/>
    <w:rsid w:val="00052EA2"/>
    <w:rsid w:val="0005459C"/>
    <w:rsid w:val="00055E45"/>
    <w:rsid w:val="00056515"/>
    <w:rsid w:val="000565CC"/>
    <w:rsid w:val="00057C01"/>
    <w:rsid w:val="00060C0B"/>
    <w:rsid w:val="00061393"/>
    <w:rsid w:val="0007610A"/>
    <w:rsid w:val="00080DAD"/>
    <w:rsid w:val="000832F1"/>
    <w:rsid w:val="000908E0"/>
    <w:rsid w:val="000A1101"/>
    <w:rsid w:val="000A36B0"/>
    <w:rsid w:val="000A643C"/>
    <w:rsid w:val="000A6B37"/>
    <w:rsid w:val="000A7EAF"/>
    <w:rsid w:val="000B0F41"/>
    <w:rsid w:val="000B4DD6"/>
    <w:rsid w:val="000C230E"/>
    <w:rsid w:val="000C400C"/>
    <w:rsid w:val="000D2345"/>
    <w:rsid w:val="000D3D60"/>
    <w:rsid w:val="000D624B"/>
    <w:rsid w:val="000E1C64"/>
    <w:rsid w:val="000E5D3A"/>
    <w:rsid w:val="000F023A"/>
    <w:rsid w:val="000F1D73"/>
    <w:rsid w:val="000F5BCF"/>
    <w:rsid w:val="000F7BB1"/>
    <w:rsid w:val="00104EFC"/>
    <w:rsid w:val="00110437"/>
    <w:rsid w:val="0012286F"/>
    <w:rsid w:val="00126A5F"/>
    <w:rsid w:val="00131EE6"/>
    <w:rsid w:val="0013408A"/>
    <w:rsid w:val="001341DC"/>
    <w:rsid w:val="00137B47"/>
    <w:rsid w:val="00142548"/>
    <w:rsid w:val="001455F3"/>
    <w:rsid w:val="001503AE"/>
    <w:rsid w:val="001517F5"/>
    <w:rsid w:val="001535A3"/>
    <w:rsid w:val="00153D91"/>
    <w:rsid w:val="001625D6"/>
    <w:rsid w:val="00195C55"/>
    <w:rsid w:val="001A7030"/>
    <w:rsid w:val="001B2472"/>
    <w:rsid w:val="001B6689"/>
    <w:rsid w:val="001C2ADF"/>
    <w:rsid w:val="001C452B"/>
    <w:rsid w:val="001C60C5"/>
    <w:rsid w:val="001C656F"/>
    <w:rsid w:val="001C6FE0"/>
    <w:rsid w:val="001C757A"/>
    <w:rsid w:val="001E2F7C"/>
    <w:rsid w:val="001F4679"/>
    <w:rsid w:val="001F7658"/>
    <w:rsid w:val="00203570"/>
    <w:rsid w:val="002111B5"/>
    <w:rsid w:val="00213FB6"/>
    <w:rsid w:val="0023553E"/>
    <w:rsid w:val="00240D08"/>
    <w:rsid w:val="002415C5"/>
    <w:rsid w:val="002452A2"/>
    <w:rsid w:val="00263DB4"/>
    <w:rsid w:val="00264B58"/>
    <w:rsid w:val="002658F2"/>
    <w:rsid w:val="002763F0"/>
    <w:rsid w:val="0028190C"/>
    <w:rsid w:val="002843FC"/>
    <w:rsid w:val="0028516F"/>
    <w:rsid w:val="00292DBD"/>
    <w:rsid w:val="00292FA4"/>
    <w:rsid w:val="0029371E"/>
    <w:rsid w:val="0029461F"/>
    <w:rsid w:val="002969A1"/>
    <w:rsid w:val="002A15A9"/>
    <w:rsid w:val="002A1DB3"/>
    <w:rsid w:val="002A4E05"/>
    <w:rsid w:val="002B0219"/>
    <w:rsid w:val="002B0C38"/>
    <w:rsid w:val="002B21CC"/>
    <w:rsid w:val="002C0753"/>
    <w:rsid w:val="002C1815"/>
    <w:rsid w:val="002D2D48"/>
    <w:rsid w:val="002D3D4A"/>
    <w:rsid w:val="002D738A"/>
    <w:rsid w:val="002E0AFD"/>
    <w:rsid w:val="002E1CEE"/>
    <w:rsid w:val="002E3DEE"/>
    <w:rsid w:val="002F0C7A"/>
    <w:rsid w:val="002F326C"/>
    <w:rsid w:val="002F352C"/>
    <w:rsid w:val="002F7E7A"/>
    <w:rsid w:val="003013C9"/>
    <w:rsid w:val="0030284A"/>
    <w:rsid w:val="00302D79"/>
    <w:rsid w:val="00307F5A"/>
    <w:rsid w:val="003109EB"/>
    <w:rsid w:val="00312419"/>
    <w:rsid w:val="003156CE"/>
    <w:rsid w:val="00323D47"/>
    <w:rsid w:val="00324F80"/>
    <w:rsid w:val="003276BE"/>
    <w:rsid w:val="00331044"/>
    <w:rsid w:val="0033486A"/>
    <w:rsid w:val="003365C3"/>
    <w:rsid w:val="00337777"/>
    <w:rsid w:val="003418C3"/>
    <w:rsid w:val="00347263"/>
    <w:rsid w:val="0035741C"/>
    <w:rsid w:val="0036155A"/>
    <w:rsid w:val="00362A8E"/>
    <w:rsid w:val="00362E03"/>
    <w:rsid w:val="00367BCA"/>
    <w:rsid w:val="00370D87"/>
    <w:rsid w:val="00370FBC"/>
    <w:rsid w:val="00371ADF"/>
    <w:rsid w:val="00373723"/>
    <w:rsid w:val="003808F2"/>
    <w:rsid w:val="00380A74"/>
    <w:rsid w:val="00383282"/>
    <w:rsid w:val="00386040"/>
    <w:rsid w:val="00387AD6"/>
    <w:rsid w:val="00391F8E"/>
    <w:rsid w:val="00395790"/>
    <w:rsid w:val="00395D84"/>
    <w:rsid w:val="003A183B"/>
    <w:rsid w:val="003A1CB1"/>
    <w:rsid w:val="003A35E1"/>
    <w:rsid w:val="003A3B8C"/>
    <w:rsid w:val="003A5A5E"/>
    <w:rsid w:val="003B156F"/>
    <w:rsid w:val="003B2380"/>
    <w:rsid w:val="003B6880"/>
    <w:rsid w:val="003B7880"/>
    <w:rsid w:val="003C3DF1"/>
    <w:rsid w:val="003C4B8D"/>
    <w:rsid w:val="003D6711"/>
    <w:rsid w:val="003E4809"/>
    <w:rsid w:val="003E5F55"/>
    <w:rsid w:val="003F0984"/>
    <w:rsid w:val="003F214C"/>
    <w:rsid w:val="003F21DB"/>
    <w:rsid w:val="003F48F4"/>
    <w:rsid w:val="00400749"/>
    <w:rsid w:val="00401236"/>
    <w:rsid w:val="00407BD5"/>
    <w:rsid w:val="00411BAB"/>
    <w:rsid w:val="00415F82"/>
    <w:rsid w:val="004163BD"/>
    <w:rsid w:val="00417151"/>
    <w:rsid w:val="00420F75"/>
    <w:rsid w:val="004318D0"/>
    <w:rsid w:val="00443729"/>
    <w:rsid w:val="00443ECE"/>
    <w:rsid w:val="00446179"/>
    <w:rsid w:val="00450648"/>
    <w:rsid w:val="0045450E"/>
    <w:rsid w:val="00457325"/>
    <w:rsid w:val="00473A4A"/>
    <w:rsid w:val="00475E3C"/>
    <w:rsid w:val="0047767D"/>
    <w:rsid w:val="004805E8"/>
    <w:rsid w:val="00485DD9"/>
    <w:rsid w:val="00491219"/>
    <w:rsid w:val="004A0BBA"/>
    <w:rsid w:val="004B131E"/>
    <w:rsid w:val="004B19DD"/>
    <w:rsid w:val="004B1B16"/>
    <w:rsid w:val="004B47F2"/>
    <w:rsid w:val="004C52B3"/>
    <w:rsid w:val="004D20C2"/>
    <w:rsid w:val="004E0F59"/>
    <w:rsid w:val="004E431D"/>
    <w:rsid w:val="004E7854"/>
    <w:rsid w:val="004F63B1"/>
    <w:rsid w:val="005113C7"/>
    <w:rsid w:val="005148F8"/>
    <w:rsid w:val="005203AD"/>
    <w:rsid w:val="005227C8"/>
    <w:rsid w:val="00530E20"/>
    <w:rsid w:val="00536E4D"/>
    <w:rsid w:val="00542816"/>
    <w:rsid w:val="00545F1A"/>
    <w:rsid w:val="00546242"/>
    <w:rsid w:val="00546FD9"/>
    <w:rsid w:val="0054798F"/>
    <w:rsid w:val="00555CDF"/>
    <w:rsid w:val="005631BF"/>
    <w:rsid w:val="00567047"/>
    <w:rsid w:val="00567997"/>
    <w:rsid w:val="00567D22"/>
    <w:rsid w:val="005706E7"/>
    <w:rsid w:val="0057205B"/>
    <w:rsid w:val="00577C30"/>
    <w:rsid w:val="00580233"/>
    <w:rsid w:val="00582F4E"/>
    <w:rsid w:val="00582FBF"/>
    <w:rsid w:val="005912E6"/>
    <w:rsid w:val="00591AE3"/>
    <w:rsid w:val="00592485"/>
    <w:rsid w:val="00592B35"/>
    <w:rsid w:val="0059386D"/>
    <w:rsid w:val="005A33F4"/>
    <w:rsid w:val="005A3F65"/>
    <w:rsid w:val="005A6931"/>
    <w:rsid w:val="005B2DCE"/>
    <w:rsid w:val="005C23FC"/>
    <w:rsid w:val="005C3424"/>
    <w:rsid w:val="005C3EAA"/>
    <w:rsid w:val="005C4A2E"/>
    <w:rsid w:val="005C6575"/>
    <w:rsid w:val="005C6A14"/>
    <w:rsid w:val="005C7F29"/>
    <w:rsid w:val="005D0AAE"/>
    <w:rsid w:val="005D31B5"/>
    <w:rsid w:val="005D3408"/>
    <w:rsid w:val="005E6A79"/>
    <w:rsid w:val="005E7C7A"/>
    <w:rsid w:val="005F11BC"/>
    <w:rsid w:val="005F14F0"/>
    <w:rsid w:val="005F1BDA"/>
    <w:rsid w:val="005F4B71"/>
    <w:rsid w:val="0060067C"/>
    <w:rsid w:val="00605C92"/>
    <w:rsid w:val="00606DE7"/>
    <w:rsid w:val="006072B9"/>
    <w:rsid w:val="00607FD6"/>
    <w:rsid w:val="006122FD"/>
    <w:rsid w:val="00614E23"/>
    <w:rsid w:val="006163EE"/>
    <w:rsid w:val="00622BE2"/>
    <w:rsid w:val="00626B88"/>
    <w:rsid w:val="0062718B"/>
    <w:rsid w:val="006308B3"/>
    <w:rsid w:val="00651A01"/>
    <w:rsid w:val="00655300"/>
    <w:rsid w:val="00655DA3"/>
    <w:rsid w:val="00660052"/>
    <w:rsid w:val="00661C5B"/>
    <w:rsid w:val="00662F28"/>
    <w:rsid w:val="00663E2D"/>
    <w:rsid w:val="00664D31"/>
    <w:rsid w:val="00665A1B"/>
    <w:rsid w:val="00667893"/>
    <w:rsid w:val="00667A0D"/>
    <w:rsid w:val="00670237"/>
    <w:rsid w:val="00673D54"/>
    <w:rsid w:val="00674DAF"/>
    <w:rsid w:val="00685F9B"/>
    <w:rsid w:val="006870F2"/>
    <w:rsid w:val="00690173"/>
    <w:rsid w:val="00694884"/>
    <w:rsid w:val="00695975"/>
    <w:rsid w:val="006B241D"/>
    <w:rsid w:val="006B6BB7"/>
    <w:rsid w:val="006B7A47"/>
    <w:rsid w:val="006B7ECF"/>
    <w:rsid w:val="006C36E2"/>
    <w:rsid w:val="006C627D"/>
    <w:rsid w:val="006D0FE4"/>
    <w:rsid w:val="006D75B6"/>
    <w:rsid w:val="006E4864"/>
    <w:rsid w:val="00703965"/>
    <w:rsid w:val="00707193"/>
    <w:rsid w:val="0071011E"/>
    <w:rsid w:val="00711641"/>
    <w:rsid w:val="00722B80"/>
    <w:rsid w:val="00730D9D"/>
    <w:rsid w:val="00733418"/>
    <w:rsid w:val="00734546"/>
    <w:rsid w:val="007370BE"/>
    <w:rsid w:val="0075150B"/>
    <w:rsid w:val="00752236"/>
    <w:rsid w:val="0075254D"/>
    <w:rsid w:val="00753808"/>
    <w:rsid w:val="00756F87"/>
    <w:rsid w:val="00763B99"/>
    <w:rsid w:val="00772B7A"/>
    <w:rsid w:val="007766E0"/>
    <w:rsid w:val="00776A82"/>
    <w:rsid w:val="00776C7D"/>
    <w:rsid w:val="00776FAF"/>
    <w:rsid w:val="00780C64"/>
    <w:rsid w:val="00791B27"/>
    <w:rsid w:val="007929BB"/>
    <w:rsid w:val="00794533"/>
    <w:rsid w:val="007A35F8"/>
    <w:rsid w:val="007B1ABA"/>
    <w:rsid w:val="007C16A6"/>
    <w:rsid w:val="007C5124"/>
    <w:rsid w:val="007C5AB7"/>
    <w:rsid w:val="007C5C00"/>
    <w:rsid w:val="007D28F6"/>
    <w:rsid w:val="007D49B8"/>
    <w:rsid w:val="007D4D02"/>
    <w:rsid w:val="007E1A5C"/>
    <w:rsid w:val="007E3098"/>
    <w:rsid w:val="007E4F97"/>
    <w:rsid w:val="007F5037"/>
    <w:rsid w:val="0080380E"/>
    <w:rsid w:val="00807D2D"/>
    <w:rsid w:val="0081006A"/>
    <w:rsid w:val="00811039"/>
    <w:rsid w:val="0081238D"/>
    <w:rsid w:val="00815352"/>
    <w:rsid w:val="008176C8"/>
    <w:rsid w:val="00821203"/>
    <w:rsid w:val="00835332"/>
    <w:rsid w:val="008463E6"/>
    <w:rsid w:val="00846489"/>
    <w:rsid w:val="00852114"/>
    <w:rsid w:val="0086371D"/>
    <w:rsid w:val="008715F3"/>
    <w:rsid w:val="0087249B"/>
    <w:rsid w:val="0088275E"/>
    <w:rsid w:val="00883A9E"/>
    <w:rsid w:val="008841D2"/>
    <w:rsid w:val="00891392"/>
    <w:rsid w:val="008926C6"/>
    <w:rsid w:val="00893747"/>
    <w:rsid w:val="00894235"/>
    <w:rsid w:val="008B5D1A"/>
    <w:rsid w:val="008E6041"/>
    <w:rsid w:val="008E68A7"/>
    <w:rsid w:val="008F2161"/>
    <w:rsid w:val="008F4B5D"/>
    <w:rsid w:val="008F64BD"/>
    <w:rsid w:val="008F6931"/>
    <w:rsid w:val="008F6DFF"/>
    <w:rsid w:val="008F7173"/>
    <w:rsid w:val="008F79BB"/>
    <w:rsid w:val="009002A1"/>
    <w:rsid w:val="0090471B"/>
    <w:rsid w:val="00906CFB"/>
    <w:rsid w:val="0090788C"/>
    <w:rsid w:val="00911768"/>
    <w:rsid w:val="009204A3"/>
    <w:rsid w:val="00935187"/>
    <w:rsid w:val="00935857"/>
    <w:rsid w:val="00940F62"/>
    <w:rsid w:val="00954371"/>
    <w:rsid w:val="0095509A"/>
    <w:rsid w:val="00955572"/>
    <w:rsid w:val="00957603"/>
    <w:rsid w:val="009611E7"/>
    <w:rsid w:val="0097265C"/>
    <w:rsid w:val="00972C57"/>
    <w:rsid w:val="00973D94"/>
    <w:rsid w:val="00987AA1"/>
    <w:rsid w:val="00990236"/>
    <w:rsid w:val="009A3C83"/>
    <w:rsid w:val="009B75A6"/>
    <w:rsid w:val="009C565E"/>
    <w:rsid w:val="009C7E99"/>
    <w:rsid w:val="009D042A"/>
    <w:rsid w:val="009E6855"/>
    <w:rsid w:val="009E71AA"/>
    <w:rsid w:val="009F466C"/>
    <w:rsid w:val="009F5714"/>
    <w:rsid w:val="00A02FAD"/>
    <w:rsid w:val="00A046F0"/>
    <w:rsid w:val="00A07EE1"/>
    <w:rsid w:val="00A12841"/>
    <w:rsid w:val="00A15981"/>
    <w:rsid w:val="00A1614D"/>
    <w:rsid w:val="00A206AE"/>
    <w:rsid w:val="00A21A64"/>
    <w:rsid w:val="00A23332"/>
    <w:rsid w:val="00A24DC9"/>
    <w:rsid w:val="00A3246E"/>
    <w:rsid w:val="00A32E72"/>
    <w:rsid w:val="00A36E2A"/>
    <w:rsid w:val="00A36F58"/>
    <w:rsid w:val="00A3724C"/>
    <w:rsid w:val="00A44410"/>
    <w:rsid w:val="00A45C8D"/>
    <w:rsid w:val="00A50441"/>
    <w:rsid w:val="00A53350"/>
    <w:rsid w:val="00A61D79"/>
    <w:rsid w:val="00A624E3"/>
    <w:rsid w:val="00A6574C"/>
    <w:rsid w:val="00A66304"/>
    <w:rsid w:val="00A66C5E"/>
    <w:rsid w:val="00A72792"/>
    <w:rsid w:val="00A734D9"/>
    <w:rsid w:val="00A81824"/>
    <w:rsid w:val="00A860FF"/>
    <w:rsid w:val="00A94FE7"/>
    <w:rsid w:val="00A969E1"/>
    <w:rsid w:val="00AA14D2"/>
    <w:rsid w:val="00AA4773"/>
    <w:rsid w:val="00AB0040"/>
    <w:rsid w:val="00AB1441"/>
    <w:rsid w:val="00AB27F5"/>
    <w:rsid w:val="00AB5BE0"/>
    <w:rsid w:val="00AB67AA"/>
    <w:rsid w:val="00AB74E1"/>
    <w:rsid w:val="00AD48E0"/>
    <w:rsid w:val="00AD53B2"/>
    <w:rsid w:val="00AD5AAF"/>
    <w:rsid w:val="00AD63B9"/>
    <w:rsid w:val="00AD7FDD"/>
    <w:rsid w:val="00AE5C6D"/>
    <w:rsid w:val="00B0105D"/>
    <w:rsid w:val="00B04D59"/>
    <w:rsid w:val="00B079B8"/>
    <w:rsid w:val="00B12E5A"/>
    <w:rsid w:val="00B134EF"/>
    <w:rsid w:val="00B15C37"/>
    <w:rsid w:val="00B239E8"/>
    <w:rsid w:val="00B2411D"/>
    <w:rsid w:val="00B24610"/>
    <w:rsid w:val="00B30BA5"/>
    <w:rsid w:val="00B325B1"/>
    <w:rsid w:val="00B33ACF"/>
    <w:rsid w:val="00B35069"/>
    <w:rsid w:val="00B36EC3"/>
    <w:rsid w:val="00B40850"/>
    <w:rsid w:val="00B44986"/>
    <w:rsid w:val="00B52F41"/>
    <w:rsid w:val="00B533D0"/>
    <w:rsid w:val="00B65DED"/>
    <w:rsid w:val="00B670F4"/>
    <w:rsid w:val="00B7060E"/>
    <w:rsid w:val="00B72F4F"/>
    <w:rsid w:val="00B8174B"/>
    <w:rsid w:val="00B8228B"/>
    <w:rsid w:val="00B8779B"/>
    <w:rsid w:val="00B9036F"/>
    <w:rsid w:val="00B925E3"/>
    <w:rsid w:val="00B92A09"/>
    <w:rsid w:val="00B9660C"/>
    <w:rsid w:val="00BA09E5"/>
    <w:rsid w:val="00BA14E6"/>
    <w:rsid w:val="00BA266D"/>
    <w:rsid w:val="00BA2C8D"/>
    <w:rsid w:val="00BA403C"/>
    <w:rsid w:val="00BB11A4"/>
    <w:rsid w:val="00BB3C34"/>
    <w:rsid w:val="00BB6586"/>
    <w:rsid w:val="00BB6B98"/>
    <w:rsid w:val="00BC05C8"/>
    <w:rsid w:val="00BC4E25"/>
    <w:rsid w:val="00BC617C"/>
    <w:rsid w:val="00BC65DD"/>
    <w:rsid w:val="00BE128F"/>
    <w:rsid w:val="00BE3562"/>
    <w:rsid w:val="00BF4135"/>
    <w:rsid w:val="00BF7F57"/>
    <w:rsid w:val="00C043F7"/>
    <w:rsid w:val="00C04E27"/>
    <w:rsid w:val="00C077AA"/>
    <w:rsid w:val="00C10FEF"/>
    <w:rsid w:val="00C1375C"/>
    <w:rsid w:val="00C174D4"/>
    <w:rsid w:val="00C1786D"/>
    <w:rsid w:val="00C20B10"/>
    <w:rsid w:val="00C210C8"/>
    <w:rsid w:val="00C3098E"/>
    <w:rsid w:val="00C30F05"/>
    <w:rsid w:val="00C3314F"/>
    <w:rsid w:val="00C36CB4"/>
    <w:rsid w:val="00C40B6A"/>
    <w:rsid w:val="00C422CE"/>
    <w:rsid w:val="00C44A55"/>
    <w:rsid w:val="00C47BE9"/>
    <w:rsid w:val="00C50948"/>
    <w:rsid w:val="00C50EEF"/>
    <w:rsid w:val="00C510E7"/>
    <w:rsid w:val="00C54B4D"/>
    <w:rsid w:val="00C571B2"/>
    <w:rsid w:val="00C6093F"/>
    <w:rsid w:val="00C63E37"/>
    <w:rsid w:val="00C64104"/>
    <w:rsid w:val="00C73707"/>
    <w:rsid w:val="00C73F6D"/>
    <w:rsid w:val="00C761CF"/>
    <w:rsid w:val="00C76A59"/>
    <w:rsid w:val="00C813CF"/>
    <w:rsid w:val="00C82904"/>
    <w:rsid w:val="00C84235"/>
    <w:rsid w:val="00C86F42"/>
    <w:rsid w:val="00CB3D48"/>
    <w:rsid w:val="00CC1C09"/>
    <w:rsid w:val="00CC6ECA"/>
    <w:rsid w:val="00CD27BC"/>
    <w:rsid w:val="00CD5E69"/>
    <w:rsid w:val="00CD60BC"/>
    <w:rsid w:val="00CD646E"/>
    <w:rsid w:val="00CD6D5F"/>
    <w:rsid w:val="00CE6419"/>
    <w:rsid w:val="00CF0E04"/>
    <w:rsid w:val="00CF147A"/>
    <w:rsid w:val="00CF1756"/>
    <w:rsid w:val="00CF2D2A"/>
    <w:rsid w:val="00CF40F2"/>
    <w:rsid w:val="00D0122E"/>
    <w:rsid w:val="00D03CDF"/>
    <w:rsid w:val="00D06BA2"/>
    <w:rsid w:val="00D10BE2"/>
    <w:rsid w:val="00D11799"/>
    <w:rsid w:val="00D11FD2"/>
    <w:rsid w:val="00D122AD"/>
    <w:rsid w:val="00D1284F"/>
    <w:rsid w:val="00D17880"/>
    <w:rsid w:val="00D17D0D"/>
    <w:rsid w:val="00D220B7"/>
    <w:rsid w:val="00D226FC"/>
    <w:rsid w:val="00D23F51"/>
    <w:rsid w:val="00D307A9"/>
    <w:rsid w:val="00D339F7"/>
    <w:rsid w:val="00D34B81"/>
    <w:rsid w:val="00D41A02"/>
    <w:rsid w:val="00D43E79"/>
    <w:rsid w:val="00D51B9B"/>
    <w:rsid w:val="00D540E8"/>
    <w:rsid w:val="00D55C20"/>
    <w:rsid w:val="00D6197E"/>
    <w:rsid w:val="00D6355C"/>
    <w:rsid w:val="00D6710C"/>
    <w:rsid w:val="00D70F24"/>
    <w:rsid w:val="00D71954"/>
    <w:rsid w:val="00D765DB"/>
    <w:rsid w:val="00D85D09"/>
    <w:rsid w:val="00D87184"/>
    <w:rsid w:val="00D90174"/>
    <w:rsid w:val="00D94A7E"/>
    <w:rsid w:val="00D96639"/>
    <w:rsid w:val="00DA3D62"/>
    <w:rsid w:val="00DB2947"/>
    <w:rsid w:val="00DB2BB7"/>
    <w:rsid w:val="00DC426F"/>
    <w:rsid w:val="00DC585F"/>
    <w:rsid w:val="00DD10D5"/>
    <w:rsid w:val="00DD4B0A"/>
    <w:rsid w:val="00DD61A7"/>
    <w:rsid w:val="00DE4BA0"/>
    <w:rsid w:val="00DF36C1"/>
    <w:rsid w:val="00DF5032"/>
    <w:rsid w:val="00E01AAD"/>
    <w:rsid w:val="00E01B23"/>
    <w:rsid w:val="00E044A7"/>
    <w:rsid w:val="00E1005C"/>
    <w:rsid w:val="00E1018B"/>
    <w:rsid w:val="00E1460A"/>
    <w:rsid w:val="00E1573E"/>
    <w:rsid w:val="00E20522"/>
    <w:rsid w:val="00E27C7C"/>
    <w:rsid w:val="00E35FAD"/>
    <w:rsid w:val="00E4392F"/>
    <w:rsid w:val="00E51ACB"/>
    <w:rsid w:val="00E51D2D"/>
    <w:rsid w:val="00E52ECE"/>
    <w:rsid w:val="00E54CE2"/>
    <w:rsid w:val="00E5530B"/>
    <w:rsid w:val="00E725E6"/>
    <w:rsid w:val="00E77FE4"/>
    <w:rsid w:val="00E85217"/>
    <w:rsid w:val="00E857D0"/>
    <w:rsid w:val="00E92730"/>
    <w:rsid w:val="00E932B6"/>
    <w:rsid w:val="00E95CF3"/>
    <w:rsid w:val="00EA0D67"/>
    <w:rsid w:val="00EA2586"/>
    <w:rsid w:val="00EA45F5"/>
    <w:rsid w:val="00EA4BEE"/>
    <w:rsid w:val="00EB0C26"/>
    <w:rsid w:val="00EB122E"/>
    <w:rsid w:val="00EB3DD6"/>
    <w:rsid w:val="00EB5735"/>
    <w:rsid w:val="00EC3514"/>
    <w:rsid w:val="00EC4131"/>
    <w:rsid w:val="00EC4D9F"/>
    <w:rsid w:val="00EC502D"/>
    <w:rsid w:val="00ED45D7"/>
    <w:rsid w:val="00EE5997"/>
    <w:rsid w:val="00EE6B15"/>
    <w:rsid w:val="00EE7D58"/>
    <w:rsid w:val="00EF7CA7"/>
    <w:rsid w:val="00F037FD"/>
    <w:rsid w:val="00F1147D"/>
    <w:rsid w:val="00F16D3A"/>
    <w:rsid w:val="00F16D3C"/>
    <w:rsid w:val="00F16F0A"/>
    <w:rsid w:val="00F24CDE"/>
    <w:rsid w:val="00F25E51"/>
    <w:rsid w:val="00F30979"/>
    <w:rsid w:val="00F32632"/>
    <w:rsid w:val="00F349D1"/>
    <w:rsid w:val="00F44704"/>
    <w:rsid w:val="00F46E27"/>
    <w:rsid w:val="00F500AA"/>
    <w:rsid w:val="00F56C0A"/>
    <w:rsid w:val="00F6131A"/>
    <w:rsid w:val="00F65FD8"/>
    <w:rsid w:val="00F73E5E"/>
    <w:rsid w:val="00F80F0D"/>
    <w:rsid w:val="00F822EB"/>
    <w:rsid w:val="00F97DEC"/>
    <w:rsid w:val="00FA272A"/>
    <w:rsid w:val="00FA2F85"/>
    <w:rsid w:val="00FB09AB"/>
    <w:rsid w:val="00FC3812"/>
    <w:rsid w:val="00FC404A"/>
    <w:rsid w:val="00FC76C3"/>
    <w:rsid w:val="00FC7843"/>
    <w:rsid w:val="00FD3308"/>
    <w:rsid w:val="00FD78B6"/>
    <w:rsid w:val="00FE0BE7"/>
    <w:rsid w:val="00FE0F16"/>
    <w:rsid w:val="00FE2E23"/>
    <w:rsid w:val="00FE5528"/>
    <w:rsid w:val="00FE58CE"/>
    <w:rsid w:val="00FE7533"/>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5">
    <w:name w:val="heading 5"/>
    <w:basedOn w:val="Normal"/>
    <w:next w:val="Normal"/>
    <w:link w:val="Heading5Char"/>
    <w:uiPriority w:val="9"/>
    <w:unhideWhenUsed/>
    <w:qFormat/>
    <w:rsid w:val="00DB2BB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0469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3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DB2BB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00469A"/>
    <w:rPr>
      <w:rFonts w:asciiTheme="majorHAnsi" w:eastAsiaTheme="majorEastAsia" w:hAnsiTheme="majorHAnsi" w:cstheme="majorBidi"/>
      <w:i/>
      <w:iCs/>
      <w:color w:val="243F60" w:themeColor="accent1" w:themeShade="7F"/>
    </w:rPr>
  </w:style>
  <w:style w:type="paragraph" w:customStyle="1" w:styleId="Default">
    <w:name w:val="Default"/>
    <w:rsid w:val="0000469A"/>
    <w:pPr>
      <w:autoSpaceDE w:val="0"/>
      <w:autoSpaceDN w:val="0"/>
      <w:adjustRightInd w:val="0"/>
      <w:spacing w:after="0" w:line="240" w:lineRule="auto"/>
    </w:pPr>
    <w:rPr>
      <w:rFonts w:ascii="Preeti" w:eastAsiaTheme="minorEastAsia" w:hAnsi="Preeti" w:cs="Preeti"/>
      <w:color w:val="000000"/>
      <w:sz w:val="24"/>
      <w:szCs w:val="24"/>
    </w:rPr>
  </w:style>
  <w:style w:type="character" w:styleId="Hyperlink">
    <w:name w:val="Hyperlink"/>
    <w:basedOn w:val="DefaultParagraphFont"/>
    <w:unhideWhenUsed/>
    <w:rsid w:val="0000469A"/>
    <w:rPr>
      <w:color w:val="0000FF" w:themeColor="hyperlink"/>
      <w:u w:val="single"/>
    </w:rPr>
  </w:style>
  <w:style w:type="character" w:styleId="Strong">
    <w:name w:val="Strong"/>
    <w:basedOn w:val="DefaultParagraphFont"/>
    <w:uiPriority w:val="22"/>
    <w:qFormat/>
    <w:rsid w:val="0000469A"/>
    <w:rPr>
      <w:b/>
      <w:bCs/>
    </w:rPr>
  </w:style>
  <w:style w:type="paragraph" w:styleId="FootnoteText">
    <w:name w:val="footnote text"/>
    <w:aliases w:val="Char,fn,Footnote Text Char1 Char,Footnote Text Char Char Char,Footnote Text Char1 Char Char Char,Footnote Text Char Char Char Char Char,Footnote Text Char2 Char Char Char Char Char,Char Char Char Char,Char Char Char"/>
    <w:basedOn w:val="Normal"/>
    <w:link w:val="FootnoteTextChar"/>
    <w:uiPriority w:val="99"/>
    <w:unhideWhenUsed/>
    <w:rsid w:val="0000469A"/>
    <w:pPr>
      <w:spacing w:after="0" w:line="240" w:lineRule="auto"/>
    </w:pPr>
    <w:rPr>
      <w:rFonts w:asciiTheme="minorHAnsi" w:eastAsiaTheme="minorHAnsi" w:hAnsiTheme="minorHAnsi" w:cstheme="minorBidi"/>
      <w:sz w:val="20"/>
      <w:lang w:bidi="ar-SA"/>
    </w:rPr>
  </w:style>
  <w:style w:type="character" w:customStyle="1" w:styleId="FootnoteTextChar">
    <w:name w:val="Footnote Text Char"/>
    <w:aliases w:val="Char Char,fn Char,Footnote Text Char1 Char Char,Footnote Text Char Char Char Char,Footnote Text Char1 Char Char Char Char,Footnote Text Char Char Char Char Char Char,Footnote Text Char2 Char Char Char Char Char Char"/>
    <w:basedOn w:val="DefaultParagraphFont"/>
    <w:link w:val="FootnoteText"/>
    <w:uiPriority w:val="99"/>
    <w:rsid w:val="0000469A"/>
    <w:rPr>
      <w:sz w:val="20"/>
      <w:lang w:bidi="ar-SA"/>
    </w:rPr>
  </w:style>
  <w:style w:type="character" w:styleId="FootnoteReference">
    <w:name w:val="footnote reference"/>
    <w:basedOn w:val="DefaultParagraphFont"/>
    <w:uiPriority w:val="99"/>
    <w:unhideWhenUsed/>
    <w:rsid w:val="0000469A"/>
    <w:rPr>
      <w:vertAlign w:val="superscript"/>
    </w:rPr>
  </w:style>
  <w:style w:type="character" w:styleId="Emphasis">
    <w:name w:val="Emphasis"/>
    <w:basedOn w:val="DefaultParagraphFont"/>
    <w:uiPriority w:val="20"/>
    <w:qFormat/>
    <w:rsid w:val="0000469A"/>
    <w:rPr>
      <w:i/>
      <w:iCs/>
    </w:rPr>
  </w:style>
  <w:style w:type="paragraph" w:customStyle="1" w:styleId="a">
    <w:name w:val="बुलेट लिस्ट"/>
    <w:basedOn w:val="Normal"/>
    <w:qFormat/>
    <w:rsid w:val="00954371"/>
    <w:pPr>
      <w:numPr>
        <w:numId w:val="10"/>
      </w:numPr>
      <w:spacing w:after="0"/>
      <w:jc w:val="both"/>
    </w:pPr>
    <w:rPr>
      <w:rFonts w:ascii="Kalimati" w:eastAsia="Times New Roman" w:hAnsi="Kalimati"/>
      <w:sz w:val="24"/>
      <w:szCs w:val="24"/>
    </w:rPr>
  </w:style>
  <w:style w:type="paragraph" w:styleId="List2">
    <w:name w:val="List 2"/>
    <w:basedOn w:val="Normal"/>
    <w:uiPriority w:val="99"/>
    <w:unhideWhenUsed/>
    <w:rsid w:val="00756F87"/>
    <w:pPr>
      <w:spacing w:after="120"/>
      <w:ind w:left="720" w:hanging="360"/>
      <w:contextualSpacing/>
      <w:jc w:val="both"/>
    </w:pPr>
    <w:rPr>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2062">
      <w:bodyDiv w:val="1"/>
      <w:marLeft w:val="0"/>
      <w:marRight w:val="0"/>
      <w:marTop w:val="0"/>
      <w:marBottom w:val="0"/>
      <w:divBdr>
        <w:top w:val="none" w:sz="0" w:space="0" w:color="auto"/>
        <w:left w:val="none" w:sz="0" w:space="0" w:color="auto"/>
        <w:bottom w:val="none" w:sz="0" w:space="0" w:color="auto"/>
        <w:right w:val="none" w:sz="0" w:space="0" w:color="auto"/>
      </w:divBdr>
    </w:div>
    <w:div w:id="80374833">
      <w:bodyDiv w:val="1"/>
      <w:marLeft w:val="0"/>
      <w:marRight w:val="0"/>
      <w:marTop w:val="0"/>
      <w:marBottom w:val="0"/>
      <w:divBdr>
        <w:top w:val="none" w:sz="0" w:space="0" w:color="auto"/>
        <w:left w:val="none" w:sz="0" w:space="0" w:color="auto"/>
        <w:bottom w:val="none" w:sz="0" w:space="0" w:color="auto"/>
        <w:right w:val="none" w:sz="0" w:space="0" w:color="auto"/>
      </w:divBdr>
    </w:div>
    <w:div w:id="97678368">
      <w:bodyDiv w:val="1"/>
      <w:marLeft w:val="0"/>
      <w:marRight w:val="0"/>
      <w:marTop w:val="0"/>
      <w:marBottom w:val="0"/>
      <w:divBdr>
        <w:top w:val="none" w:sz="0" w:space="0" w:color="auto"/>
        <w:left w:val="none" w:sz="0" w:space="0" w:color="auto"/>
        <w:bottom w:val="none" w:sz="0" w:space="0" w:color="auto"/>
        <w:right w:val="none" w:sz="0" w:space="0" w:color="auto"/>
      </w:divBdr>
    </w:div>
    <w:div w:id="240137846">
      <w:bodyDiv w:val="1"/>
      <w:marLeft w:val="0"/>
      <w:marRight w:val="0"/>
      <w:marTop w:val="0"/>
      <w:marBottom w:val="0"/>
      <w:divBdr>
        <w:top w:val="none" w:sz="0" w:space="0" w:color="auto"/>
        <w:left w:val="none" w:sz="0" w:space="0" w:color="auto"/>
        <w:bottom w:val="none" w:sz="0" w:space="0" w:color="auto"/>
        <w:right w:val="none" w:sz="0" w:space="0" w:color="auto"/>
      </w:divBdr>
    </w:div>
    <w:div w:id="331839643">
      <w:bodyDiv w:val="1"/>
      <w:marLeft w:val="0"/>
      <w:marRight w:val="0"/>
      <w:marTop w:val="0"/>
      <w:marBottom w:val="0"/>
      <w:divBdr>
        <w:top w:val="none" w:sz="0" w:space="0" w:color="auto"/>
        <w:left w:val="none" w:sz="0" w:space="0" w:color="auto"/>
        <w:bottom w:val="none" w:sz="0" w:space="0" w:color="auto"/>
        <w:right w:val="none" w:sz="0" w:space="0" w:color="auto"/>
      </w:divBdr>
    </w:div>
    <w:div w:id="346904494">
      <w:bodyDiv w:val="1"/>
      <w:marLeft w:val="0"/>
      <w:marRight w:val="0"/>
      <w:marTop w:val="0"/>
      <w:marBottom w:val="0"/>
      <w:divBdr>
        <w:top w:val="none" w:sz="0" w:space="0" w:color="auto"/>
        <w:left w:val="none" w:sz="0" w:space="0" w:color="auto"/>
        <w:bottom w:val="none" w:sz="0" w:space="0" w:color="auto"/>
        <w:right w:val="none" w:sz="0" w:space="0" w:color="auto"/>
      </w:divBdr>
    </w:div>
    <w:div w:id="596325741">
      <w:bodyDiv w:val="1"/>
      <w:marLeft w:val="0"/>
      <w:marRight w:val="0"/>
      <w:marTop w:val="0"/>
      <w:marBottom w:val="0"/>
      <w:divBdr>
        <w:top w:val="none" w:sz="0" w:space="0" w:color="auto"/>
        <w:left w:val="none" w:sz="0" w:space="0" w:color="auto"/>
        <w:bottom w:val="none" w:sz="0" w:space="0" w:color="auto"/>
        <w:right w:val="none" w:sz="0" w:space="0" w:color="auto"/>
      </w:divBdr>
    </w:div>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327512660">
      <w:bodyDiv w:val="1"/>
      <w:marLeft w:val="0"/>
      <w:marRight w:val="0"/>
      <w:marTop w:val="0"/>
      <w:marBottom w:val="0"/>
      <w:divBdr>
        <w:top w:val="none" w:sz="0" w:space="0" w:color="auto"/>
        <w:left w:val="none" w:sz="0" w:space="0" w:color="auto"/>
        <w:bottom w:val="none" w:sz="0" w:space="0" w:color="auto"/>
        <w:right w:val="none" w:sz="0" w:space="0" w:color="auto"/>
      </w:divBdr>
    </w:div>
    <w:div w:id="1400254516">
      <w:bodyDiv w:val="1"/>
      <w:marLeft w:val="0"/>
      <w:marRight w:val="0"/>
      <w:marTop w:val="0"/>
      <w:marBottom w:val="0"/>
      <w:divBdr>
        <w:top w:val="none" w:sz="0" w:space="0" w:color="auto"/>
        <w:left w:val="none" w:sz="0" w:space="0" w:color="auto"/>
        <w:bottom w:val="none" w:sz="0" w:space="0" w:color="auto"/>
        <w:right w:val="none" w:sz="0" w:space="0" w:color="auto"/>
      </w:divBdr>
    </w:div>
    <w:div w:id="1413352760">
      <w:bodyDiv w:val="1"/>
      <w:marLeft w:val="0"/>
      <w:marRight w:val="0"/>
      <w:marTop w:val="0"/>
      <w:marBottom w:val="0"/>
      <w:divBdr>
        <w:top w:val="none" w:sz="0" w:space="0" w:color="auto"/>
        <w:left w:val="none" w:sz="0" w:space="0" w:color="auto"/>
        <w:bottom w:val="none" w:sz="0" w:space="0" w:color="auto"/>
        <w:right w:val="none" w:sz="0" w:space="0" w:color="auto"/>
      </w:divBdr>
    </w:div>
    <w:div w:id="1479610544">
      <w:bodyDiv w:val="1"/>
      <w:marLeft w:val="0"/>
      <w:marRight w:val="0"/>
      <w:marTop w:val="0"/>
      <w:marBottom w:val="0"/>
      <w:divBdr>
        <w:top w:val="none" w:sz="0" w:space="0" w:color="auto"/>
        <w:left w:val="none" w:sz="0" w:space="0" w:color="auto"/>
        <w:bottom w:val="none" w:sz="0" w:space="0" w:color="auto"/>
        <w:right w:val="none" w:sz="0" w:space="0" w:color="auto"/>
      </w:divBdr>
    </w:div>
    <w:div w:id="1482845051">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 w:id="1714891682">
      <w:bodyDiv w:val="1"/>
      <w:marLeft w:val="0"/>
      <w:marRight w:val="0"/>
      <w:marTop w:val="0"/>
      <w:marBottom w:val="0"/>
      <w:divBdr>
        <w:top w:val="none" w:sz="0" w:space="0" w:color="auto"/>
        <w:left w:val="none" w:sz="0" w:space="0" w:color="auto"/>
        <w:bottom w:val="none" w:sz="0" w:space="0" w:color="auto"/>
        <w:right w:val="none" w:sz="0" w:space="0" w:color="auto"/>
      </w:divBdr>
    </w:div>
    <w:div w:id="1740709816">
      <w:bodyDiv w:val="1"/>
      <w:marLeft w:val="0"/>
      <w:marRight w:val="0"/>
      <w:marTop w:val="0"/>
      <w:marBottom w:val="0"/>
      <w:divBdr>
        <w:top w:val="none" w:sz="0" w:space="0" w:color="auto"/>
        <w:left w:val="none" w:sz="0" w:space="0" w:color="auto"/>
        <w:bottom w:val="none" w:sz="0" w:space="0" w:color="auto"/>
        <w:right w:val="none" w:sz="0" w:space="0" w:color="auto"/>
      </w:divBdr>
    </w:div>
    <w:div w:id="202139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4</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ramshankar.shah</dc:creator>
  <cp:lastModifiedBy>Ram Prasad Sharma</cp:lastModifiedBy>
  <cp:revision>156</cp:revision>
  <cp:lastPrinted>2026-10-02T03:33:00Z</cp:lastPrinted>
  <dcterms:created xsi:type="dcterms:W3CDTF">2023-01-25T08:46:00Z</dcterms:created>
  <dcterms:modified xsi:type="dcterms:W3CDTF">2026-10-02T03:33:00Z</dcterms:modified>
</cp:coreProperties>
</file>