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03771">
        <w:rPr>
          <w:rFonts w:ascii="Kokila" w:hAnsi="Kokila" w:cs="Kokila" w:hint="cs"/>
          <w:sz w:val="36"/>
          <w:szCs w:val="36"/>
          <w:cs/>
        </w:rPr>
        <w:t>११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03771">
        <w:rPr>
          <w:rFonts w:ascii="Kokila" w:hAnsi="Kokila" w:cs="Kalimati" w:hint="cs"/>
          <w:b/>
          <w:bCs/>
          <w:sz w:val="24"/>
          <w:szCs w:val="24"/>
          <w:cs/>
        </w:rPr>
        <w:t>राम बहादुर बुढासमेत</w:t>
      </w:r>
      <w:r w:rsidR="006B7E4A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गैरकानुनी लाभ वा हानी पुर्‍याई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BF5607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Pr="00503771">
        <w:rPr>
          <w:rFonts w:ascii="Kokila" w:hAnsi="Kokila" w:cs="Kalimati"/>
          <w:b/>
          <w:bCs/>
          <w:sz w:val="24"/>
          <w:szCs w:val="24"/>
          <w:u w:val="single"/>
          <w:cs/>
        </w:rPr>
        <w:t>सर्वोच्च अदालतमा पुनरावेदन</w:t>
      </w:r>
      <w:r w:rsidRPr="0050377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</w:t>
      </w:r>
      <w:r w:rsidRPr="006B7E4A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  <w:bookmarkStart w:id="0" w:name="_GoBack"/>
      <w:bookmarkEnd w:id="0"/>
    </w:p>
    <w:p w:rsidR="00503771" w:rsidRPr="00422431" w:rsidRDefault="00503771" w:rsidP="00503771">
      <w:pPr>
        <w:pStyle w:val="11title"/>
        <w:spacing w:before="0" w:line="240" w:lineRule="auto"/>
        <w:ind w:left="0" w:firstLine="0"/>
        <w:rPr>
          <w:sz w:val="24"/>
          <w:szCs w:val="24"/>
        </w:rPr>
      </w:pPr>
      <w:r w:rsidRPr="004F7823">
        <w:rPr>
          <w:rFonts w:hint="cs"/>
          <w:b w:val="0"/>
          <w:bCs w:val="0"/>
          <w:sz w:val="24"/>
          <w:szCs w:val="24"/>
          <w:u w:val="none"/>
          <w:cs/>
          <w:lang w:bidi="hi-IN"/>
        </w:rPr>
        <w:t>अख्तियार दुरुपयोग अनुसन्धान आयोगबाट</w:t>
      </w:r>
      <w:r>
        <w:rPr>
          <w:rFonts w:hint="cs"/>
          <w:b w:val="0"/>
          <w:bCs w:val="0"/>
          <w:sz w:val="24"/>
          <w:szCs w:val="24"/>
          <w:u w:val="none"/>
          <w:cs/>
        </w:rPr>
        <w:t xml:space="preserve"> जिल्ला दैलेख,</w:t>
      </w:r>
      <w:r w:rsidRPr="004F7823">
        <w:rPr>
          <w:rFonts w:hint="cs"/>
          <w:b w:val="0"/>
          <w:bCs w:val="0"/>
          <w:sz w:val="24"/>
          <w:szCs w:val="24"/>
          <w:u w:val="none"/>
          <w:cs/>
          <w:lang w:bidi="hi-IN"/>
        </w:rPr>
        <w:t xml:space="preserve"> 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>गुराँस गाउँपालिकाका तत्कालीन प्रमु</w:t>
      </w:r>
      <w:r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>ख प्रशासकीय अधिकृत राम बहादुर बु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 xml:space="preserve">ढा समेतका प्रतिवादीहरु उपर </w:t>
      </w:r>
      <w:r w:rsidRPr="004F7823">
        <w:rPr>
          <w:b w:val="0"/>
          <w:bCs w:val="0"/>
          <w:sz w:val="24"/>
          <w:szCs w:val="24"/>
          <w:u w:val="none"/>
          <w:cs/>
          <w:lang w:val="da-DK"/>
        </w:rPr>
        <w:t>आ.व. २०७६/०७७ मा गुराँस गाउँपालिका-६ स्थित भिउचुला बगौरा पुलिया सडकको स्तरोन्नति कार्यमा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नभए नगरेको कार्यसमेत भए गरेको भनी बढी मूल्याङ्कन गरी गराई बढी भुक्तानी दिई लिई</w:t>
      </w:r>
      <w:r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 xml:space="preserve"> भ्रष्टाचारजन्य कसु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>र</w:t>
      </w:r>
      <w:r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 xml:space="preserve"> गरेकोले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 xml:space="preserve"> भ्रष्टाचार निवारण ऐन</w:t>
      </w:r>
      <w:r w:rsidRPr="004F7823">
        <w:rPr>
          <w:rFonts w:ascii="Kokila" w:eastAsia="Times New Roman" w:hAnsi="Kokila"/>
          <w:b w:val="0"/>
          <w:bCs w:val="0"/>
          <w:color w:val="auto"/>
          <w:sz w:val="24"/>
          <w:szCs w:val="24"/>
          <w:u w:val="none"/>
          <w:lang w:val="pl-PL"/>
        </w:rPr>
        <w:t xml:space="preserve">, 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>२०५९ को दफा ८ उपदफा (१) को देहाय (ग)</w:t>
      </w:r>
      <w:r>
        <w:rPr>
          <w:rFonts w:ascii="Kokila" w:eastAsia="Times New Roman" w:hAnsi="Kokila"/>
          <w:b w:val="0"/>
          <w:bCs w:val="0"/>
          <w:color w:val="auto"/>
          <w:sz w:val="24"/>
          <w:szCs w:val="24"/>
          <w:u w:val="none"/>
          <w:lang w:val="pl-PL"/>
        </w:rPr>
        <w:t xml:space="preserve">, </w:t>
      </w:r>
      <w:r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  <w:lang w:val="pl-PL"/>
        </w:rPr>
        <w:t>(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>घ) र (ङ) बमोजिमको कसुरमा बिगो रु.१०</w:t>
      </w:r>
      <w:r w:rsidRPr="004F7823">
        <w:rPr>
          <w:rFonts w:ascii="Kokila" w:eastAsia="Times New Roman" w:hAnsi="Kokila"/>
          <w:b w:val="0"/>
          <w:bCs w:val="0"/>
          <w:color w:val="auto"/>
          <w:sz w:val="24"/>
          <w:szCs w:val="24"/>
          <w:u w:val="none"/>
          <w:lang w:val="pl-PL"/>
        </w:rPr>
        <w:t>,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>२२</w:t>
      </w:r>
      <w:r w:rsidRPr="004F7823">
        <w:rPr>
          <w:rFonts w:ascii="Kokila" w:eastAsia="Times New Roman" w:hAnsi="Kokila"/>
          <w:b w:val="0"/>
          <w:bCs w:val="0"/>
          <w:color w:val="auto"/>
          <w:sz w:val="24"/>
          <w:szCs w:val="24"/>
          <w:u w:val="none"/>
          <w:lang w:val="pl-PL"/>
        </w:rPr>
        <w:t>,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>४१३।८९ (दश लाख बाइस हजार चार सय तेह्र रुपैयाँ र उनान्नब्बे पैसा) कायम गरी सोही ऐनको दफा 8 को उपदफा (1) बमोजिम सजाय गरी बिगो असुलउपर हुन र गलत प्रतिवेदन</w:t>
      </w:r>
      <w:r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 xml:space="preserve"> तयार गरी गराई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 xml:space="preserve"> पेश गरेकोले सोही ऐनको दफा १९ को उपदफा (२) बमोजिम</w:t>
      </w:r>
      <w:r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>समेत</w:t>
      </w:r>
      <w:r w:rsidRPr="004F7823">
        <w:rPr>
          <w:rFonts w:ascii="Kokila" w:eastAsia="Times New Roman" w:hAnsi="Kokila" w:hint="cs"/>
          <w:b w:val="0"/>
          <w:bCs w:val="0"/>
          <w:color w:val="auto"/>
          <w:sz w:val="24"/>
          <w:szCs w:val="24"/>
          <w:u w:val="none"/>
          <w:cs/>
        </w:rPr>
        <w:t xml:space="preserve"> सजाय हुन </w:t>
      </w:r>
      <w:r w:rsidRPr="004F7823">
        <w:rPr>
          <w:rFonts w:hint="cs"/>
          <w:b w:val="0"/>
          <w:bCs w:val="0"/>
          <w:sz w:val="24"/>
          <w:szCs w:val="24"/>
          <w:u w:val="none"/>
          <w:cs/>
        </w:rPr>
        <w:t xml:space="preserve">मागदाबी लिई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 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 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B3" w:rsidRDefault="006B4CB3" w:rsidP="005C6A14">
      <w:pPr>
        <w:spacing w:after="0" w:line="240" w:lineRule="auto"/>
      </w:pPr>
      <w:r>
        <w:separator/>
      </w:r>
    </w:p>
  </w:endnote>
  <w:endnote w:type="continuationSeparator" w:id="0">
    <w:p w:rsidR="006B4CB3" w:rsidRDefault="006B4CB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B3" w:rsidRDefault="006B4CB3" w:rsidP="005C6A14">
      <w:pPr>
        <w:spacing w:after="0" w:line="240" w:lineRule="auto"/>
      </w:pPr>
      <w:r>
        <w:separator/>
      </w:r>
    </w:p>
  </w:footnote>
  <w:footnote w:type="continuationSeparator" w:id="0">
    <w:p w:rsidR="006B4CB3" w:rsidRDefault="006B4CB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85</cp:revision>
  <cp:lastPrinted>2026-04-24T10:56:00Z</cp:lastPrinted>
  <dcterms:created xsi:type="dcterms:W3CDTF">2025-03-21T08:10:00Z</dcterms:created>
  <dcterms:modified xsi:type="dcterms:W3CDTF">2026-04-24T10:56:00Z</dcterms:modified>
</cp:coreProperties>
</file>