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F44E1E">
        <w:rPr>
          <w:rFonts w:ascii="Kokila" w:hAnsi="Kokila" w:cs="Kokila" w:hint="cs"/>
          <w:sz w:val="36"/>
          <w:szCs w:val="36"/>
          <w:cs/>
        </w:rPr>
        <w:t>०१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F44E1E">
        <w:rPr>
          <w:rFonts w:ascii="Kokila" w:hAnsi="Kokila" w:cs="Kalimati" w:hint="cs"/>
          <w:b/>
          <w:bCs/>
          <w:sz w:val="24"/>
          <w:szCs w:val="24"/>
          <w:cs/>
        </w:rPr>
        <w:t>भोला प्रसाद थापासमेत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8152A6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F44E1E" w:rsidRPr="000B2341" w:rsidRDefault="00F44E1E" w:rsidP="00F44E1E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27652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 w:rsidRPr="00030A26">
        <w:rPr>
          <w:rFonts w:ascii="Kokila" w:hAnsi="Calibri" w:cs="Kalimati"/>
          <w:sz w:val="24"/>
          <w:szCs w:val="24"/>
          <w:cs/>
        </w:rPr>
        <w:t>खानेपानी तथा सरसफाई डिभिजन कार्यालय दाङ्गका तत्कालीन कार्यालय प्रमुख भोला प्रसाद थापा</w:t>
      </w:r>
      <w:r>
        <w:rPr>
          <w:rFonts w:ascii="Kokila" w:cs="Kalimati" w:hint="cs"/>
          <w:sz w:val="24"/>
          <w:szCs w:val="24"/>
          <w:cs/>
        </w:rPr>
        <w:t xml:space="preserve"> समेतका प्रतिवादीहरू उपर </w:t>
      </w:r>
      <w:r w:rsidRPr="00030A26">
        <w:rPr>
          <w:rFonts w:ascii="Kokila" w:cs="Kalimati" w:hint="cs"/>
          <w:sz w:val="24"/>
          <w:szCs w:val="24"/>
          <w:cs/>
        </w:rPr>
        <w:t>खानेपानी तथा सरसफाई डिभिजन कार्यालय</w:t>
      </w:r>
      <w:r w:rsidRPr="00030A26">
        <w:rPr>
          <w:rFonts w:ascii="Kokila" w:cs="Kalimati"/>
          <w:sz w:val="24"/>
          <w:szCs w:val="24"/>
        </w:rPr>
        <w:t>,</w:t>
      </w:r>
      <w:r w:rsidRPr="00030A26">
        <w:rPr>
          <w:rFonts w:ascii="Kokila" w:cs="Kalimati" w:hint="cs"/>
          <w:sz w:val="24"/>
          <w:szCs w:val="24"/>
          <w:cs/>
        </w:rPr>
        <w:t xml:space="preserve"> दाङ्गले आह्वान गरेको बोलपत्र नं </w:t>
      </w:r>
      <w:r w:rsidRPr="00030A26">
        <w:rPr>
          <w:rFonts w:ascii="Kokila" w:hAnsi="Calibri" w:cs="Kalimati"/>
          <w:sz w:val="28"/>
          <w:szCs w:val="28"/>
        </w:rPr>
        <w:t xml:space="preserve">WSSDO/Dang/NCB/Works/11/080/081 Construction of Deep Tube well in </w:t>
      </w:r>
      <w:proofErr w:type="spellStart"/>
      <w:r w:rsidRPr="00030A26">
        <w:rPr>
          <w:rFonts w:ascii="Kokila" w:hAnsi="Calibri" w:cs="Kalimati"/>
          <w:sz w:val="28"/>
          <w:szCs w:val="28"/>
        </w:rPr>
        <w:t>Harigaun</w:t>
      </w:r>
      <w:proofErr w:type="spellEnd"/>
      <w:r w:rsidRPr="00030A26">
        <w:rPr>
          <w:rFonts w:ascii="Kokila" w:hAnsi="Calibri" w:cs="Kalimati"/>
          <w:sz w:val="28"/>
          <w:szCs w:val="28"/>
        </w:rPr>
        <w:t xml:space="preserve"> water supply &amp; Sanitation project Dang</w:t>
      </w:r>
      <w:r w:rsidRPr="00030A26">
        <w:rPr>
          <w:rFonts w:ascii="Kokila" w:cs="Kalimati"/>
          <w:sz w:val="24"/>
          <w:szCs w:val="24"/>
        </w:rPr>
        <w:t xml:space="preserve"> </w:t>
      </w:r>
      <w:r w:rsidRPr="00030A26">
        <w:rPr>
          <w:rFonts w:ascii="Kokila" w:cs="Kalimati" w:hint="cs"/>
          <w:sz w:val="24"/>
          <w:szCs w:val="24"/>
          <w:cs/>
        </w:rPr>
        <w:t xml:space="preserve">को ठेक्का </w:t>
      </w:r>
      <w:r>
        <w:rPr>
          <w:rFonts w:ascii="Kokila" w:cs="Kalimati" w:hint="cs"/>
          <w:sz w:val="24"/>
          <w:szCs w:val="24"/>
          <w:cs/>
        </w:rPr>
        <w:t>प्रक्रियामा</w:t>
      </w:r>
      <w:r w:rsidR="0054621C">
        <w:rPr>
          <w:rFonts w:ascii="Kokila" w:cs="Kalimati" w:hint="cs"/>
          <w:sz w:val="24"/>
          <w:szCs w:val="24"/>
          <w:cs/>
        </w:rPr>
        <w:t xml:space="preserve"> सार्वजनिक</w:t>
      </w:r>
      <w:bookmarkStart w:id="0" w:name="_GoBack"/>
      <w:bookmarkEnd w:id="0"/>
      <w:r>
        <w:rPr>
          <w:rFonts w:ascii="Kokila" w:cs="Kalimati" w:hint="cs"/>
          <w:sz w:val="24"/>
          <w:szCs w:val="24"/>
          <w:cs/>
        </w:rPr>
        <w:t xml:space="preserve"> खरिद ऐन, नियमावली विपरीतको कार्य गरी गराई भ्रष्टाचार गरेकोले</w:t>
      </w:r>
      <w:r w:rsidRPr="00030A26">
        <w:rPr>
          <w:rFonts w:ascii="Kokila" w:hAnsi="Calibri" w:cs="Kalimati"/>
          <w:sz w:val="24"/>
          <w:szCs w:val="24"/>
          <w:cs/>
        </w:rPr>
        <w:t xml:space="preserve"> भ्रष्टाचार निवारण ऐन</w:t>
      </w:r>
      <w:r w:rsidRPr="00030A26">
        <w:rPr>
          <w:rFonts w:ascii="Kokila" w:hAnsi="Calibri" w:cs="Kalimati"/>
          <w:sz w:val="24"/>
          <w:szCs w:val="24"/>
        </w:rPr>
        <w:t>,</w:t>
      </w:r>
      <w:r w:rsidRPr="00030A26">
        <w:rPr>
          <w:rFonts w:ascii="Kokila" w:hAnsi="Calibri" w:cs="Kalimati"/>
          <w:sz w:val="24"/>
          <w:szCs w:val="24"/>
          <w:cs/>
        </w:rPr>
        <w:t xml:space="preserve">2059 को दफा 17 </w:t>
      </w:r>
      <w:r w:rsidRPr="00030A26">
        <w:rPr>
          <w:rFonts w:ascii="Kokila" w:hAnsi="Calibri" w:cs="Kalimati" w:hint="cs"/>
          <w:sz w:val="24"/>
          <w:szCs w:val="24"/>
          <w:cs/>
        </w:rPr>
        <w:t>बमोजिमको</w:t>
      </w:r>
      <w:r w:rsidRPr="00030A26">
        <w:rPr>
          <w:rFonts w:ascii="Kokila" w:hAnsi="Calibri" w:cs="Kalimati"/>
          <w:sz w:val="24"/>
          <w:szCs w:val="24"/>
          <w:cs/>
        </w:rPr>
        <w:t xml:space="preserve"> कसुर</w:t>
      </w:r>
      <w:r w:rsidRPr="00030A26">
        <w:rPr>
          <w:rFonts w:ascii="Kokila" w:hAnsi="Calibri" w:cs="Kalimati" w:hint="cs"/>
          <w:sz w:val="24"/>
          <w:szCs w:val="24"/>
          <w:cs/>
        </w:rPr>
        <w:t xml:space="preserve">मा </w:t>
      </w:r>
      <w:r w:rsidRPr="00030A26">
        <w:rPr>
          <w:rFonts w:ascii="Kokila" w:hAnsi="Calibri" w:cs="Kalimati"/>
          <w:sz w:val="24"/>
          <w:szCs w:val="24"/>
          <w:cs/>
        </w:rPr>
        <w:t>सोही ऐनको दफा १७ ले निर्देश गरेबमोजिम बिगो रू 11,11,844।29 (एघार लाख एघार हजार आठ</w:t>
      </w:r>
      <w:r>
        <w:rPr>
          <w:rFonts w:ascii="Kokila" w:cs="Kalimati" w:hint="cs"/>
          <w:sz w:val="24"/>
          <w:szCs w:val="24"/>
          <w:cs/>
        </w:rPr>
        <w:t xml:space="preserve"> </w:t>
      </w:r>
      <w:r>
        <w:rPr>
          <w:rFonts w:ascii="Kokila" w:cs="Kalimati"/>
          <w:sz w:val="24"/>
          <w:szCs w:val="24"/>
          <w:cs/>
        </w:rPr>
        <w:t>सय चवाल</w:t>
      </w:r>
      <w:r>
        <w:rPr>
          <w:rFonts w:ascii="Kokila" w:cs="Kalimati" w:hint="cs"/>
          <w:sz w:val="24"/>
          <w:szCs w:val="24"/>
          <w:cs/>
        </w:rPr>
        <w:t>ी</w:t>
      </w:r>
      <w:r w:rsidRPr="00030A26">
        <w:rPr>
          <w:rFonts w:ascii="Kokila" w:hAnsi="Calibri" w:cs="Kalimati"/>
          <w:sz w:val="24"/>
          <w:szCs w:val="24"/>
          <w:cs/>
        </w:rPr>
        <w:t>स रूपैया</w:t>
      </w:r>
      <w:r>
        <w:rPr>
          <w:rFonts w:ascii="Kokila" w:cs="Kalimati" w:hint="cs"/>
          <w:sz w:val="24"/>
          <w:szCs w:val="24"/>
          <w:cs/>
        </w:rPr>
        <w:t>ँ</w:t>
      </w:r>
      <w:r w:rsidRPr="00030A26">
        <w:rPr>
          <w:rFonts w:ascii="Kokila" w:hAnsi="Calibri" w:cs="Kalimati"/>
          <w:sz w:val="24"/>
          <w:szCs w:val="24"/>
          <w:cs/>
        </w:rPr>
        <w:t xml:space="preserve"> उनन्तीस पैसा) कायम गरी </w:t>
      </w:r>
      <w:r w:rsidRPr="00030A26">
        <w:rPr>
          <w:rFonts w:ascii="Kokila" w:hAnsi="Calibri" w:cs="Kalimati" w:hint="cs"/>
          <w:sz w:val="24"/>
          <w:szCs w:val="24"/>
          <w:cs/>
        </w:rPr>
        <w:t xml:space="preserve">सोही </w:t>
      </w:r>
      <w:r w:rsidRPr="00030A26">
        <w:rPr>
          <w:rFonts w:ascii="Kokila" w:hAnsi="Calibri" w:cs="Kalimati"/>
          <w:sz w:val="24"/>
          <w:szCs w:val="24"/>
          <w:cs/>
        </w:rPr>
        <w:t>ऐनको  दफा ३ को उपदफा (१) को देहाय (च) तथा भ्रष्टाचार निवारण ऐन</w:t>
      </w:r>
      <w:r w:rsidRPr="00030A26">
        <w:rPr>
          <w:rFonts w:ascii="Kokila" w:hAnsi="Calibri" w:cs="Kalimati"/>
          <w:sz w:val="24"/>
          <w:szCs w:val="24"/>
        </w:rPr>
        <w:t xml:space="preserve">, </w:t>
      </w:r>
      <w:r w:rsidRPr="00030A26">
        <w:rPr>
          <w:rFonts w:ascii="Kokila" w:hAnsi="Calibri" w:cs="Kalimati"/>
          <w:sz w:val="24"/>
          <w:szCs w:val="24"/>
          <w:cs/>
        </w:rPr>
        <w:t>२०५९ (पहिलो संशोधन सहित) को दफा ३ को उपदफा (१) को देहाय (घ) बमोजिम सजाय गरी सोही ऐनको दफा १७ बमोजिम बिगो असुल उपर हुन समेत</w:t>
      </w:r>
      <w:r w:rsidRPr="00030A26">
        <w:rPr>
          <w:rFonts w:ascii="Kokila" w:hAnsi="Calibri" w:cs="Kalimati" w:hint="cs"/>
          <w:sz w:val="24"/>
          <w:szCs w:val="24"/>
          <w:cs/>
        </w:rPr>
        <w:t>को</w:t>
      </w:r>
      <w:r w:rsidRPr="00030A26">
        <w:rPr>
          <w:rFonts w:ascii="Kokila" w:hAnsi="Calibri" w:cs="Kalimati"/>
          <w:sz w:val="24"/>
          <w:szCs w:val="24"/>
          <w:cs/>
        </w:rPr>
        <w:t xml:space="preserve"> </w:t>
      </w:r>
      <w:r w:rsidRPr="00527652">
        <w:rPr>
          <w:rFonts w:ascii="Kokila" w:cs="Kalimati"/>
          <w:sz w:val="24"/>
          <w:szCs w:val="24"/>
          <w:cs/>
        </w:rPr>
        <w:t>मागदा</w:t>
      </w:r>
      <w:r>
        <w:rPr>
          <w:rFonts w:ascii="Kokila" w:cs="Kalimati" w:hint="cs"/>
          <w:sz w:val="24"/>
          <w:szCs w:val="24"/>
          <w:cs/>
        </w:rPr>
        <w:t>बी</w:t>
      </w:r>
      <w:r w:rsidRPr="00527652">
        <w:rPr>
          <w:rFonts w:ascii="Kokila" w:cs="Kalimati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लिई विशेष अदालत</w:t>
      </w:r>
      <w:r w:rsidRPr="000B2341">
        <w:rPr>
          <w:rFonts w:ascii="Kokila" w:cs="Kalimati"/>
          <w:sz w:val="24"/>
          <w:szCs w:val="24"/>
        </w:rPr>
        <w:t xml:space="preserve">, </w:t>
      </w:r>
      <w:r w:rsidRPr="000B2341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११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१४</w:t>
      </w:r>
      <w:r w:rsidRPr="000B2341">
        <w:rPr>
          <w:rFonts w:asci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0B2341">
        <w:rPr>
          <w:rFonts w:ascii="Kokila" w:cs="Kalimati"/>
          <w:sz w:val="24"/>
          <w:szCs w:val="24"/>
          <w:cs/>
        </w:rPr>
        <w:t xml:space="preserve"> मिति </w:t>
      </w:r>
      <w:r w:rsidRPr="000B2341">
        <w:rPr>
          <w:rFonts w:ascii="Kokila" w:cs="Kalimati" w:hint="cs"/>
          <w:sz w:val="24"/>
          <w:szCs w:val="24"/>
          <w:cs/>
        </w:rPr>
        <w:t>२०८३।०</w:t>
      </w:r>
      <w:r>
        <w:rPr>
          <w:rFonts w:ascii="Kokila" w:cs="Kalimati" w:hint="cs"/>
          <w:sz w:val="24"/>
          <w:szCs w:val="24"/>
          <w:cs/>
        </w:rPr>
        <w:t>२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०१</w:t>
      </w:r>
      <w:r w:rsidRPr="000B2341">
        <w:rPr>
          <w:rFonts w:ascii="Kokila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cs="Kalimati"/>
          <w:sz w:val="24"/>
          <w:szCs w:val="24"/>
          <w:cs/>
        </w:rPr>
        <w:t xml:space="preserve"> गर</w:t>
      </w:r>
      <w:r w:rsidRPr="000B2341">
        <w:rPr>
          <w:rFonts w:ascii="Kokila" w:cs="Kalimati" w:hint="cs"/>
          <w:sz w:val="24"/>
          <w:szCs w:val="24"/>
          <w:cs/>
        </w:rPr>
        <w:t>ि</w:t>
      </w:r>
      <w:r w:rsidRPr="000B2341">
        <w:rPr>
          <w:rFonts w:ascii="Kokila" w:cs="Kalimati"/>
          <w:sz w:val="24"/>
          <w:szCs w:val="24"/>
          <w:cs/>
        </w:rPr>
        <w:t>एको छ</w:t>
      </w:r>
      <w:r w:rsidRPr="000B2341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37" w:rsidRDefault="00A24E37" w:rsidP="005C6A14">
      <w:pPr>
        <w:spacing w:after="0" w:line="240" w:lineRule="auto"/>
      </w:pPr>
      <w:r>
        <w:separator/>
      </w:r>
    </w:p>
  </w:endnote>
  <w:endnote w:type="continuationSeparator" w:id="0">
    <w:p w:rsidR="00A24E37" w:rsidRDefault="00A24E3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37" w:rsidRDefault="00A24E37" w:rsidP="005C6A14">
      <w:pPr>
        <w:spacing w:after="0" w:line="240" w:lineRule="auto"/>
      </w:pPr>
      <w:r>
        <w:separator/>
      </w:r>
    </w:p>
  </w:footnote>
  <w:footnote w:type="continuationSeparator" w:id="0">
    <w:p w:rsidR="00A24E37" w:rsidRDefault="00A24E3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</cp:revision>
  <cp:lastPrinted>2026-05-15T05:42:00Z</cp:lastPrinted>
  <dcterms:created xsi:type="dcterms:W3CDTF">2026-05-14T04:56:00Z</dcterms:created>
  <dcterms:modified xsi:type="dcterms:W3CDTF">2026-05-15T05:43:00Z</dcterms:modified>
</cp:coreProperties>
</file>