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ED5356">
        <w:rPr>
          <w:rFonts w:ascii="Kokila" w:hAnsi="Kokila" w:cs="Kokila" w:hint="cs"/>
          <w:sz w:val="36"/>
          <w:szCs w:val="36"/>
          <w:cs/>
        </w:rPr>
        <w:t>१</w:t>
      </w:r>
      <w:r w:rsidR="00702D48">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702D48">
        <w:rPr>
          <w:rFonts w:ascii="Arial" w:eastAsiaTheme="minorHAnsi" w:hAnsi="Arial" w:cs="Kalimati" w:hint="cs"/>
          <w:szCs w:val="22"/>
          <w:cs/>
        </w:rPr>
        <w:t>लाहानु थारु</w:t>
      </w:r>
      <w:r w:rsidR="00880C65">
        <w:rPr>
          <w:rFonts w:ascii="Arial" w:eastAsiaTheme="minorHAnsi" w:hAnsi="Arial" w:cs="Kalimati" w:hint="cs"/>
          <w:szCs w:val="22"/>
          <w:cs/>
        </w:rPr>
        <w:t>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702D48">
        <w:rPr>
          <w:rFonts w:ascii="Kokila" w:eastAsia="Times New Roman" w:hAnsi="Kokila" w:cs="Kalimati" w:hint="cs"/>
          <w:szCs w:val="22"/>
          <w:cs/>
        </w:rPr>
        <w:t>फैसलाउपर</w:t>
      </w:r>
      <w:r w:rsidR="0090597B" w:rsidRPr="007C3CF1">
        <w:rPr>
          <w:rFonts w:ascii="Kokila" w:eastAsia="Times New Roman" w:hAnsi="Kokila" w:cs="Kalimati" w:hint="cs"/>
          <w:szCs w:val="22"/>
          <w:u w:val="single"/>
          <w:cs/>
        </w:rPr>
        <w:t xml:space="preserve">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702D48" w:rsidRPr="00947E29" w:rsidRDefault="00702D48" w:rsidP="00702D48">
      <w:pPr>
        <w:spacing w:after="0" w:line="240" w:lineRule="auto"/>
        <w:jc w:val="both"/>
        <w:rPr>
          <w:rFonts w:eastAsia="Times New Roman" w:cs="Kalimati"/>
          <w:szCs w:val="22"/>
        </w:rPr>
      </w:pPr>
      <w:r w:rsidRPr="00947E29">
        <w:rPr>
          <w:rFonts w:eastAsia="Times New Roman" w:cs="Kalimati" w:hint="cs"/>
          <w:szCs w:val="22"/>
          <w:cs/>
        </w:rPr>
        <w:t xml:space="preserve">अख्तियार दुरुपयोग अनुसन्धान आयोगबाट: </w:t>
      </w:r>
    </w:p>
    <w:p w:rsidR="00702D48" w:rsidRPr="008123C1" w:rsidRDefault="00702D48" w:rsidP="00702D48">
      <w:pPr>
        <w:spacing w:after="0" w:line="240" w:lineRule="auto"/>
        <w:jc w:val="both"/>
        <w:rPr>
          <w:rFonts w:eastAsia="Times New Roman" w:cs="Kalimati"/>
          <w:szCs w:val="22"/>
        </w:rPr>
      </w:pPr>
      <w:r w:rsidRPr="008123C1">
        <w:rPr>
          <w:rFonts w:eastAsia="Times New Roman" w:cs="Kalimati" w:hint="cs"/>
          <w:b/>
          <w:bCs/>
          <w:szCs w:val="22"/>
          <w:cs/>
        </w:rPr>
        <w:t xml:space="preserve">प्रतिवादी </w:t>
      </w:r>
      <w:r w:rsidRPr="008123C1">
        <w:rPr>
          <w:rFonts w:eastAsia="Times New Roman" w:cs="Kalimati"/>
          <w:b/>
          <w:bCs/>
          <w:szCs w:val="22"/>
          <w:cs/>
        </w:rPr>
        <w:t>जिल्ला बर्दिया</w:t>
      </w:r>
      <w:r w:rsidRPr="008123C1">
        <w:rPr>
          <w:rFonts w:eastAsia="Times New Roman" w:cs="Kalimati"/>
          <w:b/>
          <w:bCs/>
          <w:szCs w:val="22"/>
        </w:rPr>
        <w:t>,</w:t>
      </w:r>
      <w:r w:rsidRPr="008123C1">
        <w:rPr>
          <w:rFonts w:eastAsia="Times New Roman" w:cs="Kalimati" w:hint="cs"/>
          <w:b/>
          <w:bCs/>
          <w:szCs w:val="22"/>
          <w:cs/>
        </w:rPr>
        <w:t xml:space="preserve"> </w:t>
      </w:r>
      <w:r w:rsidRPr="008123C1">
        <w:rPr>
          <w:rFonts w:eastAsia="Times New Roman" w:cs="Kalimati"/>
          <w:b/>
          <w:bCs/>
          <w:szCs w:val="22"/>
          <w:cs/>
        </w:rPr>
        <w:t>भालुफाँटा सामुदायिक वन उपभोक्ता समूहका पदाधिकारीहरु अध्यक्ष लाहानु थारु</w:t>
      </w:r>
      <w:r w:rsidRPr="008123C1">
        <w:rPr>
          <w:rFonts w:eastAsia="Times New Roman" w:cs="Kalimati"/>
          <w:b/>
          <w:bCs/>
          <w:szCs w:val="22"/>
        </w:rPr>
        <w:t xml:space="preserve">, </w:t>
      </w:r>
      <w:r w:rsidRPr="008123C1">
        <w:rPr>
          <w:rFonts w:eastAsia="Times New Roman" w:cs="Kalimati"/>
          <w:b/>
          <w:bCs/>
          <w:szCs w:val="22"/>
          <w:cs/>
        </w:rPr>
        <w:t>तत्काल</w:t>
      </w:r>
      <w:r w:rsidRPr="008123C1">
        <w:rPr>
          <w:rFonts w:eastAsia="Times New Roman" w:cs="Kalimati" w:hint="cs"/>
          <w:b/>
          <w:bCs/>
          <w:szCs w:val="22"/>
          <w:cs/>
        </w:rPr>
        <w:t>ी</w:t>
      </w:r>
      <w:r w:rsidRPr="008123C1">
        <w:rPr>
          <w:rFonts w:eastAsia="Times New Roman" w:cs="Kalimati"/>
          <w:b/>
          <w:bCs/>
          <w:szCs w:val="22"/>
          <w:cs/>
        </w:rPr>
        <w:t>न सचिव सोहन प्यारी थारु र तत्काल</w:t>
      </w:r>
      <w:r w:rsidRPr="008123C1">
        <w:rPr>
          <w:rFonts w:eastAsia="Times New Roman" w:cs="Kalimati" w:hint="cs"/>
          <w:b/>
          <w:bCs/>
          <w:szCs w:val="22"/>
          <w:cs/>
        </w:rPr>
        <w:t>ी</w:t>
      </w:r>
      <w:r w:rsidRPr="008123C1">
        <w:rPr>
          <w:rFonts w:eastAsia="Times New Roman" w:cs="Kalimati"/>
          <w:b/>
          <w:bCs/>
          <w:szCs w:val="22"/>
          <w:cs/>
        </w:rPr>
        <w:t>न कोषाध्यक्ष राधेश्याम थारु</w:t>
      </w:r>
      <w:r>
        <w:rPr>
          <w:rFonts w:eastAsia="Times New Roman" w:cs="Kalimati" w:hint="cs"/>
          <w:b/>
          <w:bCs/>
          <w:szCs w:val="22"/>
          <w:cs/>
        </w:rPr>
        <w:t xml:space="preserve">लाई </w:t>
      </w:r>
      <w:r w:rsidRPr="008123C1">
        <w:rPr>
          <w:rFonts w:eastAsia="Times New Roman" w:cs="Kalimati"/>
          <w:szCs w:val="22"/>
          <w:cs/>
        </w:rPr>
        <w:t>भ्रष्टाचार निवारण ऐन</w:t>
      </w:r>
      <w:r w:rsidRPr="008123C1">
        <w:rPr>
          <w:rFonts w:eastAsia="Times New Roman" w:cs="Kalimati"/>
          <w:szCs w:val="22"/>
        </w:rPr>
        <w:t>,</w:t>
      </w:r>
      <w:r w:rsidRPr="008123C1">
        <w:rPr>
          <w:rFonts w:eastAsia="Times New Roman" w:cs="Kalimati"/>
          <w:szCs w:val="22"/>
          <w:cs/>
        </w:rPr>
        <w:t>2059को दफा 17 बमोजिम</w:t>
      </w:r>
      <w:r>
        <w:rPr>
          <w:rFonts w:eastAsia="Times New Roman" w:cs="Kalimati" w:hint="cs"/>
          <w:szCs w:val="22"/>
          <w:cs/>
        </w:rPr>
        <w:t>को</w:t>
      </w:r>
      <w:r w:rsidRPr="008123C1">
        <w:rPr>
          <w:rFonts w:eastAsia="Times New Roman" w:cs="Kalimati"/>
          <w:szCs w:val="22"/>
          <w:cs/>
        </w:rPr>
        <w:t xml:space="preserve"> कसूर</w:t>
      </w:r>
      <w:r>
        <w:rPr>
          <w:rFonts w:eastAsia="Times New Roman" w:cs="Kalimati" w:hint="cs"/>
          <w:szCs w:val="22"/>
          <w:cs/>
        </w:rPr>
        <w:t>मा</w:t>
      </w:r>
      <w:r w:rsidRPr="008123C1">
        <w:rPr>
          <w:rFonts w:eastAsia="Times New Roman" w:cs="Kalimati"/>
          <w:szCs w:val="22"/>
          <w:cs/>
        </w:rPr>
        <w:t xml:space="preserve"> बिगो रु. 2,78,084।</w:t>
      </w:r>
      <w:r>
        <w:rPr>
          <w:rFonts w:eastAsia="Times New Roman" w:cs="Kalimati"/>
          <w:szCs w:val="22"/>
          <w:cs/>
        </w:rPr>
        <w:t>–</w:t>
      </w:r>
      <w:r w:rsidRPr="008123C1">
        <w:rPr>
          <w:rFonts w:eastAsia="Times New Roman" w:cs="Kalimati"/>
          <w:szCs w:val="22"/>
          <w:cs/>
        </w:rPr>
        <w:t xml:space="preserve"> कायम गरी ऐ.ऐनको दफा 17 ले व्यबस्था गरे बमोजिम ऐ.ऐनको दफा 3 को उपदफा (1) र ऐ.ऐनको दफा 3 को उपदफा (1) देहाय (घ) बमोज</w:t>
      </w:r>
      <w:r>
        <w:rPr>
          <w:rFonts w:eastAsia="Times New Roman" w:cs="Kalimati"/>
          <w:szCs w:val="22"/>
          <w:cs/>
        </w:rPr>
        <w:t>िम कैद तथा जरिवानाको सजाय र सोह</w:t>
      </w:r>
      <w:r>
        <w:rPr>
          <w:rFonts w:eastAsia="Times New Roman" w:cs="Kalimati" w:hint="cs"/>
          <w:szCs w:val="22"/>
          <w:cs/>
        </w:rPr>
        <w:t>ी</w:t>
      </w:r>
      <w:r w:rsidRPr="008123C1">
        <w:rPr>
          <w:rFonts w:eastAsia="Times New Roman" w:cs="Kalimati"/>
          <w:szCs w:val="22"/>
          <w:cs/>
        </w:rPr>
        <w:t xml:space="preserve"> ऐनको दफा 17 बमोजिम उक्त बिगो असूल उपर </w:t>
      </w:r>
      <w:r>
        <w:rPr>
          <w:rFonts w:eastAsia="Times New Roman" w:cs="Kalimati" w:hint="cs"/>
          <w:szCs w:val="22"/>
          <w:cs/>
        </w:rPr>
        <w:t>हुन,</w:t>
      </w:r>
    </w:p>
    <w:p w:rsidR="00702D48" w:rsidRPr="00947E29" w:rsidRDefault="00702D48" w:rsidP="00702D48">
      <w:pPr>
        <w:spacing w:after="0" w:line="240" w:lineRule="auto"/>
        <w:jc w:val="both"/>
        <w:rPr>
          <w:rFonts w:ascii="Kokila" w:hAnsi="Kokila" w:cs="Kalimati"/>
          <w:szCs w:val="22"/>
        </w:rPr>
      </w:pPr>
      <w:r w:rsidRPr="008123C1">
        <w:rPr>
          <w:rFonts w:eastAsia="Times New Roman" w:cs="Kalimati"/>
          <w:szCs w:val="22"/>
          <w:cs/>
        </w:rPr>
        <w:t>प्रतिवादी सुरुची ट्रेड एण्ड सप्लायर्स</w:t>
      </w:r>
      <w:r w:rsidRPr="008123C1">
        <w:rPr>
          <w:rFonts w:eastAsia="Times New Roman" w:cs="Kalimati"/>
          <w:szCs w:val="22"/>
        </w:rPr>
        <w:t xml:space="preserve">, </w:t>
      </w:r>
      <w:r w:rsidRPr="008123C1">
        <w:rPr>
          <w:rFonts w:eastAsia="Times New Roman" w:cs="Kalimati"/>
          <w:szCs w:val="22"/>
          <w:cs/>
        </w:rPr>
        <w:t>मगरागढी</w:t>
      </w:r>
      <w:r>
        <w:rPr>
          <w:rFonts w:eastAsia="Times New Roman" w:cs="Kalimati"/>
          <w:szCs w:val="22"/>
          <w:cs/>
        </w:rPr>
        <w:t xml:space="preserve"> बर्दियाका प्रोपाईटर पारस गौतमल</w:t>
      </w:r>
      <w:r>
        <w:rPr>
          <w:rFonts w:eastAsia="Times New Roman" w:cs="Kalimati" w:hint="cs"/>
          <w:szCs w:val="22"/>
          <w:cs/>
        </w:rPr>
        <w:t>ाई</w:t>
      </w:r>
      <w:r w:rsidRPr="008123C1">
        <w:rPr>
          <w:rFonts w:eastAsia="Times New Roman" w:cs="Kalimati"/>
          <w:szCs w:val="22"/>
          <w:cs/>
        </w:rPr>
        <w:t xml:space="preserve"> भ्रष्टाचार निवारण ऐन</w:t>
      </w:r>
      <w:r w:rsidRPr="008123C1">
        <w:rPr>
          <w:rFonts w:eastAsia="Times New Roman" w:cs="Kalimati"/>
          <w:szCs w:val="22"/>
        </w:rPr>
        <w:t>,</w:t>
      </w:r>
      <w:r w:rsidRPr="008123C1">
        <w:rPr>
          <w:rFonts w:eastAsia="Times New Roman" w:cs="Kalimati"/>
          <w:szCs w:val="22"/>
          <w:cs/>
        </w:rPr>
        <w:t>2059को दफा 17 बमोजिम कसूर गर्ने प्रतिबादीहरु लाहानु थारु</w:t>
      </w:r>
      <w:r w:rsidRPr="008123C1">
        <w:rPr>
          <w:rFonts w:eastAsia="Times New Roman" w:cs="Kalimati"/>
          <w:szCs w:val="22"/>
        </w:rPr>
        <w:t xml:space="preserve">, </w:t>
      </w:r>
      <w:r w:rsidRPr="008123C1">
        <w:rPr>
          <w:rFonts w:eastAsia="Times New Roman" w:cs="Kalimati"/>
          <w:szCs w:val="22"/>
          <w:cs/>
        </w:rPr>
        <w:t>सोहन प्यारी थारु र राधेश्याम थारुको मतियार भई भ्रष्टाचार निवारण ऐन</w:t>
      </w:r>
      <w:r w:rsidRPr="008123C1">
        <w:rPr>
          <w:rFonts w:eastAsia="Times New Roman" w:cs="Kalimati"/>
          <w:szCs w:val="22"/>
        </w:rPr>
        <w:t>,</w:t>
      </w:r>
      <w:r w:rsidRPr="008123C1">
        <w:rPr>
          <w:rFonts w:eastAsia="Times New Roman" w:cs="Kalimati"/>
          <w:szCs w:val="22"/>
          <w:cs/>
        </w:rPr>
        <w:t>2059 को दफा 22 को प्रतिबन्धात्मक बाक्यांश बमोजिमको कसूर गरेको पुष्टि भएको हुँदा निज पारस गौतमलाई बिगो रु.2</w:t>
      </w:r>
      <w:r w:rsidRPr="008123C1">
        <w:rPr>
          <w:rFonts w:eastAsia="Times New Roman" w:cs="Kalimati"/>
          <w:szCs w:val="22"/>
        </w:rPr>
        <w:t>,</w:t>
      </w:r>
      <w:r w:rsidRPr="008123C1">
        <w:rPr>
          <w:rFonts w:eastAsia="Times New Roman" w:cs="Kalimati"/>
          <w:szCs w:val="22"/>
          <w:cs/>
        </w:rPr>
        <w:t>78</w:t>
      </w:r>
      <w:r w:rsidRPr="008123C1">
        <w:rPr>
          <w:rFonts w:eastAsia="Times New Roman" w:cs="Kalimati"/>
          <w:szCs w:val="22"/>
        </w:rPr>
        <w:t>,</w:t>
      </w:r>
      <w:r w:rsidRPr="008123C1">
        <w:rPr>
          <w:rFonts w:eastAsia="Times New Roman" w:cs="Kalimati"/>
          <w:szCs w:val="22"/>
          <w:cs/>
        </w:rPr>
        <w:t xml:space="preserve">084।- कायम गरी ऐ. ऐनको दफा 22 को प्रतिबन्धात्मक बाक्याशं र ऐ. ऐनको दफा 17 ले व्यबस्था गरे बमोजिम ऐ.ऐनको दफा 3 को उपदफा (1) र ऐ.ऐनको दफा 3 को उपदफा (1) देहाय (घ) बमोजिम कैद तथा जरिवानाको सजाय र सोही ऐनको दफा 17 बमोजिम उक्त बिगो असूल हुन मागदावी </w:t>
      </w:r>
      <w:r>
        <w:rPr>
          <w:rFonts w:ascii="Kokila" w:hAnsi="Kokila" w:cs="Kalimati" w:hint="cs"/>
          <w:szCs w:val="22"/>
          <w:cs/>
        </w:rPr>
        <w:t>लिई</w:t>
      </w:r>
      <w:r w:rsidRPr="00947E29">
        <w:rPr>
          <w:rFonts w:ascii="Kokila" w:hAnsi="Kokila" w:cs="Kalimati" w:hint="cs"/>
          <w:szCs w:val="22"/>
          <w:cs/>
        </w:rPr>
        <w:t xml:space="preserve"> विशेष अदालत</w:t>
      </w:r>
      <w:r w:rsidRPr="00947E29">
        <w:rPr>
          <w:rFonts w:ascii="Kokila" w:hAnsi="Kokila" w:cs="Kalimati"/>
          <w:szCs w:val="22"/>
        </w:rPr>
        <w:t xml:space="preserve">, </w:t>
      </w:r>
      <w:r w:rsidRPr="00947E29">
        <w:rPr>
          <w:rFonts w:ascii="Kokila" w:hAnsi="Kokila" w:cs="Kalimati" w:hint="cs"/>
          <w:szCs w:val="22"/>
          <w:cs/>
        </w:rPr>
        <w:t xml:space="preserve">काठमाडौंमा आरोपपत्र दायर गरिएकोमा विशेष अदालतले निम्न आधारमा मिति </w:t>
      </w:r>
      <w:r w:rsidRPr="00947E29">
        <w:rPr>
          <w:rFonts w:ascii="Kokila" w:hAnsi="Kokila" w:cs="Kalimati" w:hint="cs"/>
          <w:szCs w:val="22"/>
          <w:cs/>
          <w:lang w:bidi="hi-IN"/>
        </w:rPr>
        <w:t>२०</w:t>
      </w:r>
      <w:r w:rsidRPr="00947E29">
        <w:rPr>
          <w:rFonts w:ascii="Kokila" w:hAnsi="Kokila" w:cs="Kalimati" w:hint="cs"/>
          <w:szCs w:val="22"/>
          <w:cs/>
        </w:rPr>
        <w:t>8</w:t>
      </w:r>
      <w:r>
        <w:rPr>
          <w:rFonts w:ascii="Kokila" w:hAnsi="Kokila" w:cs="Kalimati" w:hint="cs"/>
          <w:szCs w:val="22"/>
          <w:cs/>
        </w:rPr>
        <w:t>०</w:t>
      </w:r>
      <w:r w:rsidRPr="00947E29">
        <w:rPr>
          <w:rFonts w:ascii="Kokila" w:hAnsi="Kokila" w:cs="Kalimati" w:hint="cs"/>
          <w:szCs w:val="22"/>
          <w:cs/>
          <w:lang w:bidi="hi-IN"/>
        </w:rPr>
        <w:t>।</w:t>
      </w:r>
      <w:r>
        <w:rPr>
          <w:rFonts w:ascii="Kokila" w:hAnsi="Kokila" w:cs="Kalimati" w:hint="cs"/>
          <w:szCs w:val="22"/>
          <w:cs/>
        </w:rPr>
        <w:t>१०</w:t>
      </w:r>
      <w:r w:rsidRPr="00947E29">
        <w:rPr>
          <w:rFonts w:ascii="Kokila" w:hAnsi="Kokila" w:cs="Kalimati" w:hint="cs"/>
          <w:szCs w:val="22"/>
          <w:cs/>
          <w:lang w:bidi="hi-IN"/>
        </w:rPr>
        <w:t>।</w:t>
      </w:r>
      <w:r>
        <w:rPr>
          <w:rFonts w:ascii="Kokila" w:hAnsi="Kokila" w:cs="Kalimati" w:hint="cs"/>
          <w:szCs w:val="22"/>
          <w:cs/>
        </w:rPr>
        <w:t>२१</w:t>
      </w:r>
      <w:r w:rsidRPr="00947E29">
        <w:rPr>
          <w:rFonts w:ascii="Kokila" w:hAnsi="Kokila" w:cs="Kalimati" w:hint="cs"/>
          <w:szCs w:val="22"/>
          <w:cs/>
        </w:rPr>
        <w:t xml:space="preserve"> को फैसलाबाट</w:t>
      </w:r>
      <w:r>
        <w:rPr>
          <w:rFonts w:ascii="Kokila" w:hAnsi="Kokila" w:cs="Kalimati" w:hint="cs"/>
          <w:szCs w:val="22"/>
          <w:cs/>
        </w:rPr>
        <w:t xml:space="preserve"> </w:t>
      </w:r>
      <w:r w:rsidRPr="00947E29">
        <w:rPr>
          <w:rFonts w:ascii="Kokila" w:hAnsi="Kokila" w:cs="Kalimati" w:hint="cs"/>
          <w:szCs w:val="22"/>
          <w:cs/>
        </w:rPr>
        <w:t>सफाई दिएको-:</w:t>
      </w:r>
      <w:r w:rsidRPr="00947E29">
        <w:rPr>
          <w:rFonts w:ascii="Kokila" w:hAnsi="Kokila" w:cs="Kalimati"/>
          <w:szCs w:val="22"/>
        </w:rPr>
        <w:t> </w:t>
      </w:r>
    </w:p>
    <w:p w:rsidR="00702D48" w:rsidRPr="007048B4" w:rsidRDefault="00702D48" w:rsidP="00702D48">
      <w:pPr>
        <w:pStyle w:val="ListParagraph"/>
        <w:numPr>
          <w:ilvl w:val="0"/>
          <w:numId w:val="18"/>
        </w:numPr>
        <w:spacing w:after="0" w:line="240" w:lineRule="auto"/>
        <w:jc w:val="both"/>
        <w:rPr>
          <w:rFonts w:ascii="Kokila" w:hAnsi="Kokila" w:cs="Kalimati"/>
          <w:szCs w:val="22"/>
        </w:rPr>
      </w:pPr>
      <w:r w:rsidRPr="007048B4">
        <w:rPr>
          <w:rFonts w:ascii="Kokila" w:hAnsi="Kokila" w:cs="Kalimati" w:hint="cs"/>
          <w:szCs w:val="22"/>
          <w:cs/>
        </w:rPr>
        <w:t>समूहको</w:t>
      </w:r>
      <w:r w:rsidRPr="007048B4">
        <w:rPr>
          <w:rFonts w:ascii="Kokila" w:hAnsi="Kokila" w:cs="Kalimati"/>
          <w:szCs w:val="22"/>
          <w:cs/>
        </w:rPr>
        <w:t xml:space="preserve"> </w:t>
      </w:r>
      <w:r w:rsidRPr="007048B4">
        <w:rPr>
          <w:rFonts w:ascii="Kokila" w:hAnsi="Kokila" w:cs="Kalimati" w:hint="cs"/>
          <w:szCs w:val="22"/>
          <w:cs/>
        </w:rPr>
        <w:t>खातामा</w:t>
      </w:r>
      <w:r w:rsidRPr="007048B4">
        <w:rPr>
          <w:rFonts w:ascii="Kokila" w:hAnsi="Kokila" w:cs="Kalimati"/>
          <w:szCs w:val="22"/>
          <w:cs/>
        </w:rPr>
        <w:t xml:space="preserve"> </w:t>
      </w:r>
      <w:r w:rsidRPr="007048B4">
        <w:rPr>
          <w:rFonts w:ascii="Kokila" w:hAnsi="Kokila" w:cs="Kalimati" w:hint="cs"/>
          <w:szCs w:val="22"/>
          <w:cs/>
        </w:rPr>
        <w:t>जम्मा</w:t>
      </w:r>
      <w:r w:rsidRPr="007048B4">
        <w:rPr>
          <w:rFonts w:ascii="Kokila" w:hAnsi="Kokila" w:cs="Kalimati"/>
          <w:szCs w:val="22"/>
          <w:cs/>
        </w:rPr>
        <w:t xml:space="preserve"> </w:t>
      </w:r>
      <w:r w:rsidRPr="007048B4">
        <w:rPr>
          <w:rFonts w:ascii="Kokila" w:hAnsi="Kokila" w:cs="Kalimati" w:hint="cs"/>
          <w:szCs w:val="22"/>
          <w:cs/>
        </w:rPr>
        <w:t>गरिएको</w:t>
      </w:r>
      <w:r w:rsidRPr="007048B4">
        <w:rPr>
          <w:rFonts w:ascii="Kokila" w:hAnsi="Kokila" w:cs="Kalimati"/>
          <w:szCs w:val="22"/>
          <w:cs/>
        </w:rPr>
        <w:t xml:space="preserve"> </w:t>
      </w:r>
      <w:r w:rsidRPr="007048B4">
        <w:rPr>
          <w:rFonts w:ascii="Kokila" w:hAnsi="Kokila" w:cs="Kalimati" w:hint="cs"/>
          <w:szCs w:val="22"/>
          <w:cs/>
        </w:rPr>
        <w:t>रकम</w:t>
      </w:r>
      <w:r w:rsidRPr="007048B4">
        <w:rPr>
          <w:rFonts w:ascii="Kokila" w:hAnsi="Kokila" w:cs="Kalimati"/>
          <w:szCs w:val="22"/>
          <w:cs/>
        </w:rPr>
        <w:t xml:space="preserve"> </w:t>
      </w:r>
      <w:r w:rsidRPr="007048B4">
        <w:rPr>
          <w:rFonts w:ascii="Kokila" w:hAnsi="Kokila" w:cs="Kalimati" w:hint="cs"/>
          <w:szCs w:val="22"/>
          <w:cs/>
        </w:rPr>
        <w:t>जम्मा</w:t>
      </w:r>
      <w:r w:rsidRPr="007048B4">
        <w:rPr>
          <w:rFonts w:ascii="Kokila" w:hAnsi="Kokila" w:cs="Kalimati"/>
          <w:szCs w:val="22"/>
          <w:cs/>
        </w:rPr>
        <w:t xml:space="preserve"> </w:t>
      </w:r>
      <w:r w:rsidRPr="007048B4">
        <w:rPr>
          <w:rFonts w:ascii="Kokila" w:hAnsi="Kokila" w:cs="Kalimati" w:hint="cs"/>
          <w:szCs w:val="22"/>
          <w:cs/>
        </w:rPr>
        <w:t>गर्ने</w:t>
      </w:r>
      <w:r w:rsidRPr="007048B4">
        <w:rPr>
          <w:rFonts w:ascii="Kokila" w:hAnsi="Kokila" w:cs="Kalimati"/>
          <w:szCs w:val="22"/>
          <w:cs/>
        </w:rPr>
        <w:t xml:space="preserve"> </w:t>
      </w:r>
      <w:r w:rsidRPr="007048B4">
        <w:rPr>
          <w:rFonts w:ascii="Kokila" w:hAnsi="Kokila" w:cs="Kalimati" w:hint="cs"/>
          <w:szCs w:val="22"/>
          <w:cs/>
        </w:rPr>
        <w:t>व्यक्तिलाई</w:t>
      </w:r>
      <w:r w:rsidRPr="007048B4">
        <w:rPr>
          <w:rFonts w:ascii="Kokila" w:hAnsi="Kokila" w:cs="Kalimati"/>
          <w:szCs w:val="22"/>
          <w:cs/>
        </w:rPr>
        <w:t xml:space="preserve"> </w:t>
      </w:r>
      <w:r w:rsidRPr="007048B4">
        <w:rPr>
          <w:rFonts w:ascii="Kokila" w:hAnsi="Kokila" w:cs="Kalimati" w:hint="cs"/>
          <w:szCs w:val="22"/>
          <w:cs/>
        </w:rPr>
        <w:t>नै</w:t>
      </w:r>
      <w:r w:rsidRPr="007048B4">
        <w:rPr>
          <w:rFonts w:ascii="Kokila" w:hAnsi="Kokila" w:cs="Kalimati"/>
          <w:szCs w:val="22"/>
          <w:cs/>
        </w:rPr>
        <w:t xml:space="preserve"> </w:t>
      </w:r>
      <w:r w:rsidRPr="007048B4">
        <w:rPr>
          <w:rFonts w:ascii="Kokila" w:hAnsi="Kokila" w:cs="Kalimati" w:hint="cs"/>
          <w:szCs w:val="22"/>
          <w:cs/>
        </w:rPr>
        <w:t>फिर्ता</w:t>
      </w:r>
      <w:r w:rsidRPr="007048B4">
        <w:rPr>
          <w:rFonts w:ascii="Kokila" w:hAnsi="Kokila" w:cs="Kalimati"/>
          <w:szCs w:val="22"/>
          <w:cs/>
        </w:rPr>
        <w:t xml:space="preserve"> </w:t>
      </w:r>
      <w:r w:rsidRPr="007048B4">
        <w:rPr>
          <w:rFonts w:ascii="Kokila" w:hAnsi="Kokila" w:cs="Kalimati" w:hint="cs"/>
          <w:szCs w:val="22"/>
          <w:cs/>
        </w:rPr>
        <w:t>गरेको</w:t>
      </w:r>
      <w:r w:rsidRPr="007048B4">
        <w:rPr>
          <w:rFonts w:ascii="Kokila" w:hAnsi="Kokila" w:cs="Kalimati"/>
          <w:szCs w:val="22"/>
          <w:cs/>
        </w:rPr>
        <w:t xml:space="preserve"> </w:t>
      </w:r>
      <w:r w:rsidRPr="007048B4">
        <w:rPr>
          <w:rFonts w:ascii="Kokila" w:hAnsi="Kokila" w:cs="Kalimati" w:hint="cs"/>
          <w:szCs w:val="22"/>
          <w:cs/>
        </w:rPr>
        <w:t>भन्ने</w:t>
      </w:r>
      <w:r w:rsidRPr="007048B4">
        <w:rPr>
          <w:rFonts w:ascii="Kokila" w:hAnsi="Kokila" w:cs="Kalimati"/>
          <w:szCs w:val="22"/>
          <w:cs/>
        </w:rPr>
        <w:t xml:space="preserve"> </w:t>
      </w:r>
      <w:r w:rsidRPr="007048B4">
        <w:rPr>
          <w:rFonts w:ascii="Kokila" w:hAnsi="Kokila" w:cs="Kalimati" w:hint="cs"/>
          <w:szCs w:val="22"/>
          <w:cs/>
        </w:rPr>
        <w:t>आरोप</w:t>
      </w:r>
      <w:r w:rsidRPr="007048B4">
        <w:rPr>
          <w:rFonts w:ascii="Kokila" w:hAnsi="Kokila" w:cs="Kalimati"/>
          <w:szCs w:val="22"/>
          <w:cs/>
        </w:rPr>
        <w:t xml:space="preserve"> </w:t>
      </w:r>
      <w:r w:rsidRPr="007048B4">
        <w:rPr>
          <w:rFonts w:ascii="Kokila" w:hAnsi="Kokila" w:cs="Kalimati" w:hint="cs"/>
          <w:szCs w:val="22"/>
          <w:cs/>
        </w:rPr>
        <w:t>दावी</w:t>
      </w:r>
      <w:r w:rsidRPr="007048B4">
        <w:rPr>
          <w:rFonts w:ascii="Kokila" w:hAnsi="Kokila" w:cs="Kalimati"/>
          <w:szCs w:val="22"/>
          <w:cs/>
        </w:rPr>
        <w:t xml:space="preserve"> </w:t>
      </w:r>
      <w:r w:rsidRPr="007048B4">
        <w:rPr>
          <w:rFonts w:ascii="Kokila" w:hAnsi="Kokila" w:cs="Kalimati" w:hint="cs"/>
          <w:szCs w:val="22"/>
          <w:cs/>
        </w:rPr>
        <w:t>गरिएकोमा</w:t>
      </w:r>
      <w:r w:rsidRPr="007048B4">
        <w:rPr>
          <w:rFonts w:ascii="Kokila" w:hAnsi="Kokila" w:cs="Kalimati"/>
          <w:szCs w:val="22"/>
          <w:cs/>
        </w:rPr>
        <w:t xml:space="preserve"> </w:t>
      </w:r>
      <w:r w:rsidRPr="007048B4">
        <w:rPr>
          <w:rFonts w:ascii="Kokila" w:hAnsi="Kokila" w:cs="Kalimati" w:hint="cs"/>
          <w:szCs w:val="22"/>
          <w:cs/>
        </w:rPr>
        <w:t>रकम</w:t>
      </w:r>
      <w:r w:rsidRPr="007048B4">
        <w:rPr>
          <w:rFonts w:ascii="Kokila" w:hAnsi="Kokila" w:cs="Kalimati"/>
          <w:szCs w:val="22"/>
          <w:cs/>
        </w:rPr>
        <w:t xml:space="preserve"> </w:t>
      </w:r>
      <w:r w:rsidRPr="007048B4">
        <w:rPr>
          <w:rFonts w:ascii="Kokila" w:hAnsi="Kokila" w:cs="Kalimati" w:hint="cs"/>
          <w:szCs w:val="22"/>
          <w:cs/>
        </w:rPr>
        <w:t>दाख</w:t>
      </w:r>
      <w:r w:rsidRPr="007048B4">
        <w:rPr>
          <w:rFonts w:ascii="Kokila" w:hAnsi="Kokila" w:cs="Kalimati"/>
          <w:szCs w:val="22"/>
          <w:cs/>
        </w:rPr>
        <w:t>िला गर्ने व्यक्तिलाई कुन मितिमा कति रकम फिर्ता दिएको भन्ने आरोपपत्रमा उल्लेख गर्न नसकेको स्थितिमा समूहको रु.२.७८</w:t>
      </w:r>
      <w:r w:rsidRPr="007048B4">
        <w:rPr>
          <w:rFonts w:ascii="Kokila" w:hAnsi="Kokila" w:cs="Kalimati"/>
          <w:szCs w:val="22"/>
        </w:rPr>
        <w:t>,</w:t>
      </w:r>
      <w:r w:rsidRPr="007048B4">
        <w:rPr>
          <w:rFonts w:ascii="Kokila" w:hAnsi="Kokila" w:cs="Kalimati"/>
          <w:szCs w:val="22"/>
          <w:cs/>
        </w:rPr>
        <w:t>०८४।- रकम हिनामिना गरी हानि नोक्सानी पुर्‍याएको मान्न मिल्ने ठोस आधार प्रमाण भएको देखिएन।</w:t>
      </w:r>
    </w:p>
    <w:p w:rsidR="00702D48" w:rsidRPr="00947E29" w:rsidRDefault="00702D48" w:rsidP="00702D48">
      <w:pPr>
        <w:spacing w:after="0" w:line="240" w:lineRule="auto"/>
        <w:ind w:left="360"/>
        <w:jc w:val="both"/>
        <w:rPr>
          <w:rFonts w:ascii="Nirmala UI" w:hAnsi="Nirmala UI" w:cs="Kalimati"/>
          <w:szCs w:val="22"/>
        </w:rPr>
      </w:pPr>
      <w:r w:rsidRPr="00947E29">
        <w:rPr>
          <w:rFonts w:ascii="Nirmala UI" w:eastAsia="Times New Roman" w:hAnsi="Nirmala UI" w:cs="Kalimati" w:hint="cs"/>
          <w:szCs w:val="22"/>
          <w:cs/>
        </w:rPr>
        <w:t>विशेष</w:t>
      </w:r>
      <w:r w:rsidRPr="00947E29">
        <w:rPr>
          <w:rFonts w:eastAsia="Times New Roman" w:cs="Kalimati" w:hint="cs"/>
          <w:szCs w:val="22"/>
          <w:cs/>
        </w:rPr>
        <w:t xml:space="preserve"> </w:t>
      </w:r>
      <w:r w:rsidRPr="00947E29">
        <w:rPr>
          <w:rFonts w:ascii="Nirmala UI" w:eastAsia="Times New Roman" w:hAnsi="Nirmala UI" w:cs="Kalimati" w:hint="cs"/>
          <w:szCs w:val="22"/>
          <w:cs/>
        </w:rPr>
        <w:t>अदालतको</w:t>
      </w:r>
      <w:r w:rsidRPr="00947E29">
        <w:rPr>
          <w:rFonts w:eastAsia="Times New Roman" w:cs="Kalimati" w:hint="cs"/>
          <w:szCs w:val="22"/>
          <w:cs/>
        </w:rPr>
        <w:t xml:space="preserve"> </w:t>
      </w:r>
      <w:r w:rsidRPr="00947E29">
        <w:rPr>
          <w:rFonts w:ascii="Nirmala UI" w:eastAsia="Times New Roman" w:hAnsi="Nirmala UI" w:cs="Kalimati" w:hint="cs"/>
          <w:szCs w:val="22"/>
          <w:cs/>
        </w:rPr>
        <w:t>उपरोक्त</w:t>
      </w:r>
      <w:r w:rsidRPr="00947E29">
        <w:rPr>
          <w:rFonts w:eastAsia="Times New Roman" w:cs="Kalimati" w:hint="cs"/>
          <w:szCs w:val="22"/>
          <w:cs/>
        </w:rPr>
        <w:t xml:space="preserve"> </w:t>
      </w:r>
      <w:r w:rsidRPr="00947E29">
        <w:rPr>
          <w:rFonts w:ascii="Nirmala UI" w:eastAsia="Times New Roman" w:hAnsi="Nirmala UI" w:cs="Kalimati" w:hint="cs"/>
          <w:szCs w:val="22"/>
          <w:cs/>
        </w:rPr>
        <w:t>फैसलाउपर</w:t>
      </w:r>
      <w:r w:rsidRPr="00947E29">
        <w:rPr>
          <w:rFonts w:eastAsia="Times New Roman" w:cs="Kalimati"/>
          <w:szCs w:val="22"/>
          <w:cs/>
        </w:rPr>
        <w:t xml:space="preserve"> </w:t>
      </w:r>
      <w:r w:rsidRPr="00947E29">
        <w:rPr>
          <w:rFonts w:ascii="Nirmala UI" w:hAnsi="Nirmala UI" w:cs="Kalimati" w:hint="cs"/>
          <w:szCs w:val="22"/>
          <w:cs/>
        </w:rPr>
        <w:t>आयोगलाई चित्त नबुझी देहायबमोजिमका आधार लिई</w:t>
      </w:r>
      <w:r w:rsidRPr="00947E29">
        <w:rPr>
          <w:rFonts w:ascii="Nirmala UI" w:hAnsi="Nirmala UI" w:cs="Kalimati"/>
          <w:szCs w:val="22"/>
          <w:cs/>
        </w:rPr>
        <w:t xml:space="preserve"> सम्मानित सर्वोच्च अदालतमा मिति </w:t>
      </w:r>
      <w:r w:rsidRPr="00947E29">
        <w:rPr>
          <w:rFonts w:ascii="Nirmala UI" w:hAnsi="Nirmala UI" w:cs="Kalimati" w:hint="cs"/>
          <w:szCs w:val="22"/>
          <w:cs/>
        </w:rPr>
        <w:t>२०८१।०९।१</w:t>
      </w:r>
      <w:r>
        <w:rPr>
          <w:rFonts w:ascii="Nirmala UI" w:hAnsi="Nirmala UI" w:cs="Kalimati" w:hint="cs"/>
          <w:szCs w:val="22"/>
          <w:cs/>
        </w:rPr>
        <w:t>४</w:t>
      </w:r>
      <w:r w:rsidRPr="00947E29">
        <w:rPr>
          <w:rFonts w:ascii="Nirmala UI" w:hAnsi="Nirmala UI" w:cs="Kalimati"/>
          <w:szCs w:val="22"/>
          <w:cs/>
        </w:rPr>
        <w:t xml:space="preserve"> मा पुनरावेदन गरिएको छ</w:t>
      </w:r>
      <w:r w:rsidRPr="00947E29">
        <w:rPr>
          <w:rFonts w:ascii="Nirmala UI" w:hAnsi="Nirmala UI" w:cs="Kalimati" w:hint="cs"/>
          <w:szCs w:val="22"/>
          <w:cs/>
        </w:rPr>
        <w:t>ः-</w:t>
      </w:r>
    </w:p>
    <w:p w:rsidR="00702D48" w:rsidRPr="00947E29" w:rsidRDefault="00702D48" w:rsidP="00702D48">
      <w:pPr>
        <w:tabs>
          <w:tab w:val="left" w:pos="270"/>
        </w:tabs>
        <w:spacing w:after="0" w:line="240" w:lineRule="auto"/>
        <w:ind w:left="270"/>
        <w:contextualSpacing/>
        <w:jc w:val="center"/>
        <w:rPr>
          <w:rFonts w:ascii="Kokila" w:hAnsi="Kokila" w:cs="Kalimati"/>
          <w:szCs w:val="22"/>
        </w:rPr>
      </w:pPr>
      <w:r w:rsidRPr="00947E29">
        <w:rPr>
          <w:rFonts w:ascii="Kokila" w:hAnsi="Kokila" w:cs="Kalimati" w:hint="cs"/>
          <w:b/>
          <w:bCs/>
          <w:szCs w:val="22"/>
          <w:u w:val="single"/>
          <w:cs/>
        </w:rPr>
        <w:t>देहाय</w:t>
      </w:r>
      <w:r w:rsidRPr="00947E29">
        <w:rPr>
          <w:rFonts w:ascii="Kokila" w:hAnsi="Kokila" w:cs="Kalimati"/>
          <w:szCs w:val="22"/>
        </w:rPr>
        <w:t>:</w:t>
      </w:r>
    </w:p>
    <w:p w:rsidR="00702D48" w:rsidRPr="007048B4" w:rsidRDefault="00702D48" w:rsidP="00702D48">
      <w:pPr>
        <w:pStyle w:val="ListParagraph"/>
        <w:numPr>
          <w:ilvl w:val="0"/>
          <w:numId w:val="19"/>
        </w:numPr>
        <w:tabs>
          <w:tab w:val="center" w:pos="8640"/>
        </w:tabs>
        <w:spacing w:after="0" w:line="240" w:lineRule="auto"/>
        <w:jc w:val="both"/>
        <w:rPr>
          <w:rFonts w:eastAsia="Times New Roman" w:cs="Kalimati"/>
          <w:szCs w:val="22"/>
        </w:rPr>
      </w:pPr>
      <w:r w:rsidRPr="007048B4">
        <w:rPr>
          <w:rFonts w:ascii="Nirmala UI" w:eastAsia="Times New Roman" w:hAnsi="Nirmala UI" w:cs="Kalimati" w:hint="cs"/>
          <w:szCs w:val="22"/>
          <w:cs/>
        </w:rPr>
        <w:t>भालुफाँटा</w:t>
      </w:r>
      <w:r w:rsidRPr="007048B4">
        <w:rPr>
          <w:rFonts w:eastAsia="Times New Roman" w:cs="Kalimati"/>
          <w:szCs w:val="22"/>
          <w:cs/>
        </w:rPr>
        <w:t xml:space="preserve"> </w:t>
      </w:r>
      <w:r w:rsidRPr="007048B4">
        <w:rPr>
          <w:rFonts w:ascii="Nirmala UI" w:eastAsia="Times New Roman" w:hAnsi="Nirmala UI" w:cs="Kalimati" w:hint="cs"/>
          <w:szCs w:val="22"/>
          <w:cs/>
        </w:rPr>
        <w:t>सामुदायिक</w:t>
      </w:r>
      <w:r w:rsidRPr="007048B4">
        <w:rPr>
          <w:rFonts w:eastAsia="Times New Roman" w:cs="Kalimati"/>
          <w:szCs w:val="22"/>
          <w:cs/>
        </w:rPr>
        <w:t xml:space="preserve"> </w:t>
      </w:r>
      <w:r w:rsidRPr="007048B4">
        <w:rPr>
          <w:rFonts w:ascii="Nirmala UI" w:eastAsia="Times New Roman" w:hAnsi="Nirmala UI" w:cs="Kalimati" w:hint="cs"/>
          <w:szCs w:val="22"/>
          <w:cs/>
        </w:rPr>
        <w:t>वनमा</w:t>
      </w:r>
      <w:r w:rsidRPr="007048B4">
        <w:rPr>
          <w:rFonts w:eastAsia="Times New Roman" w:cs="Kalimati"/>
          <w:szCs w:val="22"/>
          <w:cs/>
        </w:rPr>
        <w:t xml:space="preserve"> </w:t>
      </w:r>
      <w:r w:rsidRPr="007048B4">
        <w:rPr>
          <w:rFonts w:ascii="Nirmala UI" w:eastAsia="Times New Roman" w:hAnsi="Nirmala UI" w:cs="Kalimati" w:hint="cs"/>
          <w:szCs w:val="22"/>
          <w:cs/>
        </w:rPr>
        <w:t>आ</w:t>
      </w:r>
      <w:r w:rsidRPr="007048B4">
        <w:rPr>
          <w:rFonts w:eastAsia="Times New Roman" w:cs="Kalimati"/>
          <w:szCs w:val="22"/>
          <w:cs/>
        </w:rPr>
        <w:t>.</w:t>
      </w:r>
      <w:r w:rsidRPr="007048B4">
        <w:rPr>
          <w:rFonts w:ascii="Nirmala UI" w:eastAsia="Times New Roman" w:hAnsi="Nirmala UI" w:cs="Kalimati" w:hint="cs"/>
          <w:szCs w:val="22"/>
          <w:cs/>
        </w:rPr>
        <w:t>व</w:t>
      </w:r>
      <w:r w:rsidRPr="007048B4">
        <w:rPr>
          <w:rFonts w:eastAsia="Times New Roman" w:cs="Kalimati"/>
          <w:szCs w:val="22"/>
          <w:cs/>
        </w:rPr>
        <w:t xml:space="preserve">.2074/075 </w:t>
      </w:r>
      <w:r w:rsidRPr="007048B4">
        <w:rPr>
          <w:rFonts w:ascii="Nirmala UI" w:eastAsia="Times New Roman" w:hAnsi="Nirmala UI" w:cs="Kalimati" w:hint="cs"/>
          <w:szCs w:val="22"/>
          <w:cs/>
        </w:rPr>
        <w:t>मा</w:t>
      </w:r>
      <w:r w:rsidRPr="007048B4">
        <w:rPr>
          <w:rFonts w:eastAsia="Times New Roman" w:cs="Kalimati"/>
          <w:szCs w:val="22"/>
          <w:cs/>
        </w:rPr>
        <w:t xml:space="preserve"> </w:t>
      </w:r>
      <w:r w:rsidRPr="007048B4">
        <w:rPr>
          <w:rFonts w:ascii="Nirmala UI" w:eastAsia="Times New Roman" w:hAnsi="Nirmala UI" w:cs="Kalimati" w:hint="cs"/>
          <w:szCs w:val="22"/>
          <w:cs/>
        </w:rPr>
        <w:t>स्वीकृत</w:t>
      </w:r>
      <w:r w:rsidRPr="007048B4">
        <w:rPr>
          <w:rFonts w:eastAsia="Times New Roman" w:cs="Kalimati"/>
          <w:szCs w:val="22"/>
          <w:cs/>
        </w:rPr>
        <w:t xml:space="preserve"> </w:t>
      </w:r>
      <w:r w:rsidRPr="007048B4">
        <w:rPr>
          <w:rFonts w:ascii="Nirmala UI" w:eastAsia="Times New Roman" w:hAnsi="Nirmala UI" w:cs="Kalimati" w:hint="cs"/>
          <w:szCs w:val="22"/>
          <w:cs/>
        </w:rPr>
        <w:t>बार्षिक</w:t>
      </w:r>
      <w:r w:rsidRPr="007048B4">
        <w:rPr>
          <w:rFonts w:eastAsia="Times New Roman" w:cs="Kalimati"/>
          <w:szCs w:val="22"/>
          <w:cs/>
        </w:rPr>
        <w:t xml:space="preserve"> </w:t>
      </w:r>
      <w:r w:rsidRPr="007048B4">
        <w:rPr>
          <w:rFonts w:ascii="Nirmala UI" w:eastAsia="Times New Roman" w:hAnsi="Nirmala UI" w:cs="Kalimati" w:hint="cs"/>
          <w:szCs w:val="22"/>
          <w:cs/>
        </w:rPr>
        <w:t>कार्ययोजना</w:t>
      </w:r>
      <w:r w:rsidRPr="007048B4">
        <w:rPr>
          <w:rFonts w:eastAsia="Times New Roman" w:cs="Kalimati"/>
          <w:szCs w:val="22"/>
          <w:cs/>
        </w:rPr>
        <w:t xml:space="preserve"> </w:t>
      </w:r>
      <w:r w:rsidRPr="007048B4">
        <w:rPr>
          <w:rFonts w:ascii="Nirmala UI" w:eastAsia="Times New Roman" w:hAnsi="Nirmala UI" w:cs="Kalimati" w:hint="cs"/>
          <w:szCs w:val="22"/>
          <w:cs/>
        </w:rPr>
        <w:t>अनुरुप</w:t>
      </w:r>
      <w:r w:rsidRPr="007048B4">
        <w:rPr>
          <w:rFonts w:eastAsia="Times New Roman" w:cs="Kalimati"/>
          <w:szCs w:val="22"/>
          <w:cs/>
        </w:rPr>
        <w:t xml:space="preserve"> </w:t>
      </w:r>
      <w:r>
        <w:rPr>
          <w:rFonts w:ascii="Nirmala UI" w:eastAsia="Times New Roman" w:hAnsi="Nirmala UI" w:cs="Kalimati" w:hint="cs"/>
          <w:szCs w:val="22"/>
          <w:cs/>
        </w:rPr>
        <w:t>गैर</w:t>
      </w:r>
      <w:r w:rsidRPr="007048B4">
        <w:rPr>
          <w:rFonts w:eastAsia="Times New Roman" w:cs="Kalimati"/>
          <w:szCs w:val="22"/>
          <w:cs/>
        </w:rPr>
        <w:t xml:space="preserve"> </w:t>
      </w:r>
      <w:r w:rsidRPr="007048B4">
        <w:rPr>
          <w:rFonts w:ascii="Nirmala UI" w:eastAsia="Times New Roman" w:hAnsi="Nirmala UI" w:cs="Kalimati" w:hint="cs"/>
          <w:szCs w:val="22"/>
          <w:cs/>
        </w:rPr>
        <w:t>काष्ठ</w:t>
      </w:r>
      <w:r w:rsidRPr="007048B4">
        <w:rPr>
          <w:rFonts w:eastAsia="Times New Roman" w:cs="Kalimati"/>
          <w:szCs w:val="22"/>
          <w:cs/>
        </w:rPr>
        <w:t xml:space="preserve"> </w:t>
      </w:r>
      <w:r w:rsidRPr="007048B4">
        <w:rPr>
          <w:rFonts w:ascii="Nirmala UI" w:eastAsia="Times New Roman" w:hAnsi="Nirmala UI" w:cs="Kalimati" w:hint="cs"/>
          <w:szCs w:val="22"/>
          <w:cs/>
        </w:rPr>
        <w:t>वन</w:t>
      </w:r>
      <w:r w:rsidRPr="007048B4">
        <w:rPr>
          <w:rFonts w:eastAsia="Times New Roman" w:cs="Kalimati"/>
          <w:szCs w:val="22"/>
          <w:cs/>
        </w:rPr>
        <w:t xml:space="preserve"> </w:t>
      </w:r>
      <w:r w:rsidRPr="007048B4">
        <w:rPr>
          <w:rFonts w:ascii="Nirmala UI" w:eastAsia="Times New Roman" w:hAnsi="Nirmala UI" w:cs="Kalimati" w:hint="cs"/>
          <w:szCs w:val="22"/>
          <w:cs/>
        </w:rPr>
        <w:t>पैदावार</w:t>
      </w:r>
      <w:r w:rsidRPr="007048B4">
        <w:rPr>
          <w:rFonts w:eastAsia="Times New Roman" w:cs="Kalimati"/>
          <w:szCs w:val="22"/>
          <w:cs/>
        </w:rPr>
        <w:t xml:space="preserve"> बेत बिक्रिबाट रु.12,00,510।-आम्दानी भएकोमा सो सँग सम्बन्धित खर्च रु.4,05,426।-‍ तथा पारस गौतम समेतलाई चेकबाट भुक्तानी दिएको रकम मध्ये पुन: समूहको खातामा जम्मा भएको रु.5,17,000।- समेत हेर्दा रु.2,78,084।- रकम अपुग भएकोले सो हिनामिना भएको रकमलाई हिसाव मिलान गर्न आ.व.074/75 को अडिट रिपोर्टमा समेत रु.9,25,135।- मात्र उल्लेख गरी वास्तविक र यथार्थ आम्दानी रु.12,00510।- उल्लेख गर्नुपर्नेमा सो नगरी रु.2,78,084।-</w:t>
      </w:r>
      <w:r>
        <w:rPr>
          <w:rFonts w:eastAsia="Times New Roman" w:cs="Kalimati" w:hint="cs"/>
          <w:szCs w:val="22"/>
          <w:cs/>
        </w:rPr>
        <w:t xml:space="preserve"> </w:t>
      </w:r>
      <w:r w:rsidRPr="007048B4">
        <w:rPr>
          <w:rFonts w:eastAsia="Times New Roman" w:cs="Kalimati"/>
          <w:szCs w:val="22"/>
          <w:cs/>
        </w:rPr>
        <w:t>प्रतिवादीहरुले एक आपसमा मिलेमतो गरी सार्वजनिक सम्पत्तिको हानी नोक्सानी गरेको स्पष्ट देखिदा प्रतिवादीहरुलाई सफाई दिने गरी भएको फैसला त्रुटिपूर्ण भै बदर भागी</w:t>
      </w:r>
      <w:r>
        <w:rPr>
          <w:rFonts w:eastAsia="Times New Roman" w:cs="Kalimati" w:hint="cs"/>
          <w:szCs w:val="22"/>
          <w:cs/>
        </w:rPr>
        <w:t xml:space="preserve"> रहेको</w:t>
      </w:r>
      <w:r w:rsidRPr="007048B4">
        <w:rPr>
          <w:rFonts w:eastAsia="Times New Roman" w:cs="Kalimati"/>
          <w:szCs w:val="22"/>
          <w:cs/>
        </w:rPr>
        <w:t>।</w:t>
      </w:r>
    </w:p>
    <w:p w:rsidR="00702D48" w:rsidRPr="007048B4" w:rsidRDefault="00702D48" w:rsidP="00702D48">
      <w:pPr>
        <w:pStyle w:val="ListParagraph"/>
        <w:numPr>
          <w:ilvl w:val="0"/>
          <w:numId w:val="19"/>
        </w:numPr>
        <w:tabs>
          <w:tab w:val="center" w:pos="8640"/>
        </w:tabs>
        <w:spacing w:after="0" w:line="240" w:lineRule="auto"/>
        <w:jc w:val="both"/>
        <w:rPr>
          <w:rFonts w:eastAsia="Times New Roman" w:cs="Kalimati"/>
          <w:szCs w:val="22"/>
        </w:rPr>
      </w:pPr>
      <w:r w:rsidRPr="007048B4">
        <w:rPr>
          <w:rFonts w:eastAsia="Times New Roman" w:cs="Kalimati"/>
          <w:szCs w:val="22"/>
          <w:cs/>
        </w:rPr>
        <w:lastRenderedPageBreak/>
        <w:t>लेखा परीक्षण गर्दा आम्दानी नगदी रसिदमा रु.12,00,510।</w:t>
      </w:r>
      <w:r w:rsidRPr="007048B4">
        <w:rPr>
          <w:rFonts w:eastAsia="Times New Roman" w:cs="Kalimati"/>
          <w:szCs w:val="22"/>
        </w:rPr>
        <w:t xml:space="preserve">– </w:t>
      </w:r>
      <w:r w:rsidRPr="007048B4">
        <w:rPr>
          <w:rFonts w:eastAsia="Times New Roman" w:cs="Kalimati"/>
          <w:szCs w:val="22"/>
          <w:cs/>
        </w:rPr>
        <w:t>बाँध्नुपर्नेमा साधारणसभाबाट रु.9,25,135।- मात्र आम्दानी बाँधिएको र सभाबाट समेत रु.9,25,135।</w:t>
      </w:r>
      <w:r w:rsidRPr="007048B4">
        <w:rPr>
          <w:rFonts w:eastAsia="Times New Roman" w:cs="Kalimati"/>
          <w:szCs w:val="22"/>
        </w:rPr>
        <w:t>–</w:t>
      </w:r>
      <w:r w:rsidRPr="007048B4">
        <w:rPr>
          <w:rFonts w:eastAsia="Times New Roman" w:cs="Kalimati"/>
          <w:szCs w:val="22"/>
          <w:cs/>
        </w:rPr>
        <w:t>मात्र आम्दानी देखाएकोले हामीले लेखा परीक्षण गर्दा रु.9,25,135।- वेत बिक्रिबाट प्राप्‍त आय आम्दानी देखाईएको हो यसमा समूहको अध्यक्ष</w:t>
      </w:r>
      <w:r w:rsidRPr="007048B4">
        <w:rPr>
          <w:rFonts w:eastAsia="Times New Roman" w:cs="Kalimati"/>
          <w:szCs w:val="22"/>
        </w:rPr>
        <w:t xml:space="preserve">, </w:t>
      </w:r>
      <w:r w:rsidRPr="007048B4">
        <w:rPr>
          <w:rFonts w:eastAsia="Times New Roman" w:cs="Kalimati"/>
          <w:szCs w:val="22"/>
          <w:cs/>
        </w:rPr>
        <w:t>सचिव र कोषाध्यक्षको कैफियत देखिन्छ भन्ने समेत व्यहोराको वादी नेपाल सरकारका साक्षीले अनुसन्धानको क्रममा वेहोरा लेखाएको र अदालतमा उपस्थित भई सो वेहोरा समर्थन गरी बकपत्र गरी दिए समेतबाट निजको भनाइलाई प्रमाणमा लिनुपर्नेमा सो नगरी प्रतिवादीहरुलाई आरोपित कसूरबाट सफाई दिने गरी भएको फैसला त्रुटिपूर्ण देखिंदा बदर भागी</w:t>
      </w:r>
      <w:r>
        <w:rPr>
          <w:rFonts w:eastAsia="Times New Roman" w:cs="Kalimati" w:hint="cs"/>
          <w:szCs w:val="22"/>
          <w:cs/>
        </w:rPr>
        <w:t xml:space="preserve"> रहेको</w:t>
      </w:r>
      <w:r w:rsidRPr="007048B4">
        <w:rPr>
          <w:rFonts w:eastAsia="Times New Roman" w:cs="Kalimati"/>
          <w:szCs w:val="22"/>
          <w:cs/>
        </w:rPr>
        <w:t xml:space="preserve">।   </w:t>
      </w:r>
    </w:p>
    <w:p w:rsidR="00702D48" w:rsidRPr="007048B4" w:rsidRDefault="00702D48" w:rsidP="00702D48">
      <w:pPr>
        <w:pStyle w:val="ListParagraph"/>
        <w:numPr>
          <w:ilvl w:val="0"/>
          <w:numId w:val="19"/>
        </w:numPr>
        <w:tabs>
          <w:tab w:val="center" w:pos="8640"/>
        </w:tabs>
        <w:spacing w:after="0" w:line="240" w:lineRule="auto"/>
        <w:jc w:val="both"/>
        <w:rPr>
          <w:rFonts w:eastAsia="Times New Roman" w:cs="Kalimati"/>
          <w:szCs w:val="22"/>
        </w:rPr>
      </w:pPr>
      <w:r w:rsidRPr="007048B4">
        <w:rPr>
          <w:rFonts w:eastAsia="Times New Roman" w:cs="Kalimati"/>
          <w:szCs w:val="22"/>
          <w:cs/>
        </w:rPr>
        <w:t>भालुफाँटा सामुदायिक वन उपभोक्ता समूह बर्दियाको नाममा रहेको नेपाल बैंक लिमिटेड</w:t>
      </w:r>
      <w:r w:rsidRPr="007048B4">
        <w:rPr>
          <w:rFonts w:eastAsia="Times New Roman" w:cs="Kalimati"/>
          <w:szCs w:val="22"/>
        </w:rPr>
        <w:t xml:space="preserve">, </w:t>
      </w:r>
      <w:r w:rsidRPr="007048B4">
        <w:rPr>
          <w:rFonts w:eastAsia="Times New Roman" w:cs="Kalimati"/>
          <w:szCs w:val="22"/>
          <w:cs/>
        </w:rPr>
        <w:t xml:space="preserve">राजापुर बर्दिया शाखाको खातामा रहेको रकम बिभिन्न व्यक्तिको नाममा भुक्तानी गरेको देखिएकोमा समूहको मिति 2074/08/09 गतेको समूह भेलाबाट भुक्तानी गरिएको खर्चको अनुमोदन भई समूहबाट प्रकृयागत त्रुटि भएको महसुस गरी आगामी दिनमा सजग रहने प्रतिबद्धता जाहेर गरेको कागजबाट कोषको रकम भुक्तानी गर्दा अनिवार्य भेलाबाट निर्णय गरी भुक्तानी दिनु हुन निर्देशन दिई पहिलो पटकलाई सचेत गराएको भन्ने वेहोरा जिल्ला वन कार्यालय बर्दियाको पत्र मिसिल संलग्न रहेकोमा  सो पत्र समेतबाट प्रतिवादीहरुको बदनियत रहेको भन्ने स्पष्ट देखिएकोमा मिसिल संलग्न सबूद प्रमाणहरुलाई न्यायिक विवेचना नगरी भएको फैसला त्रुटिपूर्ण देखिंदा बदर भागी </w:t>
      </w:r>
      <w:r>
        <w:rPr>
          <w:rFonts w:eastAsia="Times New Roman" w:cs="Kalimati" w:hint="cs"/>
          <w:szCs w:val="22"/>
          <w:cs/>
        </w:rPr>
        <w:t>रहेको</w:t>
      </w:r>
      <w:r w:rsidRPr="007048B4">
        <w:rPr>
          <w:rFonts w:eastAsia="Times New Roman" w:cs="Kalimati"/>
          <w:szCs w:val="22"/>
          <w:cs/>
        </w:rPr>
        <w:t xml:space="preserve">। </w:t>
      </w:r>
    </w:p>
    <w:p w:rsidR="00702D48" w:rsidRDefault="00702D48" w:rsidP="00702D48">
      <w:pPr>
        <w:pStyle w:val="ListParagraph"/>
        <w:numPr>
          <w:ilvl w:val="0"/>
          <w:numId w:val="19"/>
        </w:numPr>
        <w:tabs>
          <w:tab w:val="center" w:pos="8640"/>
        </w:tabs>
        <w:spacing w:after="0" w:line="240" w:lineRule="auto"/>
        <w:jc w:val="both"/>
        <w:rPr>
          <w:rFonts w:eastAsia="Times New Roman" w:cs="Kalimati"/>
          <w:szCs w:val="22"/>
        </w:rPr>
      </w:pPr>
      <w:r w:rsidRPr="00704AB4">
        <w:rPr>
          <w:rFonts w:ascii="Nirmala UI" w:eastAsia="Times New Roman" w:hAnsi="Nirmala UI" w:cs="Kalimati" w:hint="cs"/>
          <w:szCs w:val="22"/>
          <w:cs/>
        </w:rPr>
        <w:t>सुरुची</w:t>
      </w:r>
      <w:r w:rsidRPr="00704AB4">
        <w:rPr>
          <w:rFonts w:eastAsia="Times New Roman" w:cs="Kalimati"/>
          <w:szCs w:val="22"/>
          <w:cs/>
        </w:rPr>
        <w:t xml:space="preserve"> ट्रेड एण्ड सप्लायर्स</w:t>
      </w:r>
      <w:r w:rsidRPr="00704AB4">
        <w:rPr>
          <w:rFonts w:eastAsia="Times New Roman" w:cs="Kalimati"/>
          <w:szCs w:val="22"/>
        </w:rPr>
        <w:t xml:space="preserve">, </w:t>
      </w:r>
      <w:r w:rsidRPr="00704AB4">
        <w:rPr>
          <w:rFonts w:eastAsia="Times New Roman" w:cs="Kalimati"/>
          <w:szCs w:val="22"/>
          <w:cs/>
        </w:rPr>
        <w:t>मगरागढी बर्दियाका प्रोपाईटर पारस गौतमले  भालुफाँटा सामुदायिक वन उपभोक्ता समूह</w:t>
      </w:r>
      <w:r w:rsidRPr="00704AB4">
        <w:rPr>
          <w:rFonts w:eastAsia="Times New Roman" w:cs="Kalimati"/>
          <w:szCs w:val="22"/>
        </w:rPr>
        <w:t xml:space="preserve">, </w:t>
      </w:r>
      <w:r w:rsidRPr="00704AB4">
        <w:rPr>
          <w:rFonts w:eastAsia="Times New Roman" w:cs="Kalimati"/>
          <w:szCs w:val="22"/>
          <w:cs/>
        </w:rPr>
        <w:t xml:space="preserve">बर्दियाको आ.व.2074/075 मा </w:t>
      </w:r>
      <w:r>
        <w:rPr>
          <w:rFonts w:eastAsia="Times New Roman" w:cs="Kalimati" w:hint="cs"/>
          <w:szCs w:val="22"/>
          <w:cs/>
        </w:rPr>
        <w:t>गैर</w:t>
      </w:r>
      <w:r w:rsidRPr="00704AB4">
        <w:rPr>
          <w:rFonts w:eastAsia="Times New Roman" w:cs="Kalimati"/>
          <w:szCs w:val="22"/>
          <w:cs/>
        </w:rPr>
        <w:t xml:space="preserve"> काष्ठ वन पैदावार बेत 40</w:t>
      </w:r>
      <w:r w:rsidRPr="00704AB4">
        <w:rPr>
          <w:rFonts w:eastAsia="Times New Roman" w:cs="Kalimati"/>
          <w:szCs w:val="22"/>
        </w:rPr>
        <w:t>,</w:t>
      </w:r>
      <w:r w:rsidRPr="00704AB4">
        <w:rPr>
          <w:rFonts w:eastAsia="Times New Roman" w:cs="Kalimati"/>
          <w:szCs w:val="22"/>
          <w:cs/>
        </w:rPr>
        <w:t>017 के.जी. लिलाम सकार गरी सो वापत जम्मा गरिदिएको रु.12</w:t>
      </w:r>
      <w:r w:rsidRPr="00704AB4">
        <w:rPr>
          <w:rFonts w:eastAsia="Times New Roman" w:cs="Kalimati"/>
          <w:szCs w:val="22"/>
        </w:rPr>
        <w:t>,</w:t>
      </w:r>
      <w:r w:rsidRPr="00704AB4">
        <w:rPr>
          <w:rFonts w:eastAsia="Times New Roman" w:cs="Kalimati"/>
          <w:szCs w:val="22"/>
          <w:cs/>
        </w:rPr>
        <w:t>00</w:t>
      </w:r>
      <w:r w:rsidRPr="00704AB4">
        <w:rPr>
          <w:rFonts w:eastAsia="Times New Roman" w:cs="Kalimati"/>
          <w:szCs w:val="22"/>
        </w:rPr>
        <w:t>,</w:t>
      </w:r>
      <w:r w:rsidRPr="00704AB4">
        <w:rPr>
          <w:rFonts w:eastAsia="Times New Roman" w:cs="Kalimati"/>
          <w:szCs w:val="22"/>
          <w:cs/>
        </w:rPr>
        <w:t>510।</w:t>
      </w:r>
      <w:r w:rsidRPr="00704AB4">
        <w:rPr>
          <w:rFonts w:eastAsia="Times New Roman" w:cs="Kalimati"/>
          <w:szCs w:val="22"/>
        </w:rPr>
        <w:t xml:space="preserve">– </w:t>
      </w:r>
      <w:r w:rsidRPr="00704AB4">
        <w:rPr>
          <w:rFonts w:eastAsia="Times New Roman" w:cs="Kalimati"/>
          <w:szCs w:val="22"/>
          <w:cs/>
        </w:rPr>
        <w:t>रकम समूहको पदाधिकारीहरुलाई प्रलोभनमा पारेर चेक काट्न लगाई समूहको नेपाल बैक लिमिटेड</w:t>
      </w:r>
      <w:r w:rsidRPr="00704AB4">
        <w:rPr>
          <w:rFonts w:eastAsia="Times New Roman" w:cs="Kalimati"/>
          <w:szCs w:val="22"/>
        </w:rPr>
        <w:t xml:space="preserve">, </w:t>
      </w:r>
      <w:r w:rsidRPr="00704AB4">
        <w:rPr>
          <w:rFonts w:eastAsia="Times New Roman" w:cs="Kalimati"/>
          <w:szCs w:val="22"/>
          <w:cs/>
        </w:rPr>
        <w:t>राजपुर शाखा</w:t>
      </w:r>
      <w:r w:rsidRPr="00704AB4">
        <w:rPr>
          <w:rFonts w:eastAsia="Times New Roman" w:cs="Kalimati"/>
          <w:szCs w:val="22"/>
        </w:rPr>
        <w:t xml:space="preserve">, </w:t>
      </w:r>
      <w:r w:rsidRPr="00704AB4">
        <w:rPr>
          <w:rFonts w:eastAsia="Times New Roman" w:cs="Kalimati"/>
          <w:szCs w:val="22"/>
          <w:cs/>
        </w:rPr>
        <w:t>बर्दियाको खाताबाट रकम निकाली पुन: सबै रकम जम्मा नगरी रु.2</w:t>
      </w:r>
      <w:r w:rsidRPr="00704AB4">
        <w:rPr>
          <w:rFonts w:eastAsia="Times New Roman" w:cs="Kalimati"/>
          <w:szCs w:val="22"/>
        </w:rPr>
        <w:t>,</w:t>
      </w:r>
      <w:r w:rsidRPr="00704AB4">
        <w:rPr>
          <w:rFonts w:eastAsia="Times New Roman" w:cs="Kalimati"/>
          <w:szCs w:val="22"/>
          <w:cs/>
        </w:rPr>
        <w:t>78</w:t>
      </w:r>
      <w:r w:rsidRPr="00704AB4">
        <w:rPr>
          <w:rFonts w:eastAsia="Times New Roman" w:cs="Kalimati"/>
          <w:szCs w:val="22"/>
        </w:rPr>
        <w:t>,</w:t>
      </w:r>
      <w:r w:rsidRPr="00704AB4">
        <w:rPr>
          <w:rFonts w:eastAsia="Times New Roman" w:cs="Kalimati"/>
          <w:szCs w:val="22"/>
          <w:cs/>
        </w:rPr>
        <w:t>084।</w:t>
      </w:r>
      <w:r w:rsidRPr="00704AB4">
        <w:rPr>
          <w:rFonts w:eastAsia="Times New Roman" w:cs="Kalimati"/>
          <w:szCs w:val="22"/>
        </w:rPr>
        <w:t xml:space="preserve">– </w:t>
      </w:r>
      <w:r w:rsidRPr="00704AB4">
        <w:rPr>
          <w:rFonts w:eastAsia="Times New Roman" w:cs="Kalimati"/>
          <w:szCs w:val="22"/>
          <w:cs/>
        </w:rPr>
        <w:t xml:space="preserve">रकम हिनामिना गरेको मिसिल संलग्न कागजातहरुबाट प्रष्ट भएको र सो सामुदायीक वन उपभोक्ता समूहका </w:t>
      </w:r>
      <w:r>
        <w:rPr>
          <w:rFonts w:eastAsia="Times New Roman" w:cs="Kalimati" w:hint="cs"/>
          <w:szCs w:val="22"/>
          <w:cs/>
        </w:rPr>
        <w:t>पदाधिकारीहरुसँग</w:t>
      </w:r>
      <w:r>
        <w:rPr>
          <w:rFonts w:eastAsia="Times New Roman" w:cs="Kalimati"/>
          <w:szCs w:val="22"/>
          <w:cs/>
        </w:rPr>
        <w:t xml:space="preserve"> मिलेमतो गरी आफ</w:t>
      </w:r>
      <w:r>
        <w:rPr>
          <w:rFonts w:eastAsia="Times New Roman" w:cs="Kalimati" w:hint="cs"/>
          <w:szCs w:val="22"/>
          <w:cs/>
        </w:rPr>
        <w:t>ू</w:t>
      </w:r>
      <w:r w:rsidRPr="00704AB4">
        <w:rPr>
          <w:rFonts w:eastAsia="Times New Roman" w:cs="Kalimati"/>
          <w:szCs w:val="22"/>
          <w:cs/>
        </w:rPr>
        <w:t>लाई समेत लाभ प्राप्त गर्ने नियतले भालुफाँटा सामुदायिक वन उपभोक्ता समूहलाई गैरकानूनी हानि हानीनोक्सानी गरी मुख्य कसूरदारहरु प्रतिबादीहरु लाहानु थारु</w:t>
      </w:r>
      <w:r w:rsidRPr="00704AB4">
        <w:rPr>
          <w:rFonts w:eastAsia="Times New Roman" w:cs="Kalimati"/>
          <w:szCs w:val="22"/>
        </w:rPr>
        <w:t xml:space="preserve">, </w:t>
      </w:r>
      <w:r w:rsidRPr="00704AB4">
        <w:rPr>
          <w:rFonts w:eastAsia="Times New Roman" w:cs="Kalimati"/>
          <w:szCs w:val="22"/>
          <w:cs/>
        </w:rPr>
        <w:t xml:space="preserve">सोहन प्यारी थारु र राधेश्याम थारुको मतियार भई कसूर गरेको पुष्टि भएकोमा निज प्रतिवादी पारस गौतम समेतलाई आरोपित कसूरबाट सफाई दिने गरी भएको फैसला त्रुटिपूर्ण </w:t>
      </w:r>
      <w:r>
        <w:rPr>
          <w:rFonts w:eastAsia="Times New Roman" w:cs="Kalimati" w:hint="cs"/>
          <w:szCs w:val="22"/>
          <w:cs/>
        </w:rPr>
        <w:t>भई</w:t>
      </w:r>
      <w:r w:rsidRPr="00704AB4">
        <w:rPr>
          <w:rFonts w:eastAsia="Times New Roman" w:cs="Kalimati"/>
          <w:szCs w:val="22"/>
          <w:cs/>
        </w:rPr>
        <w:t xml:space="preserve"> बदरभागी</w:t>
      </w:r>
      <w:r>
        <w:rPr>
          <w:rFonts w:eastAsia="Times New Roman" w:cs="Kalimati" w:hint="cs"/>
          <w:szCs w:val="22"/>
          <w:cs/>
        </w:rPr>
        <w:t xml:space="preserve"> रहेको</w:t>
      </w:r>
      <w:r w:rsidRPr="00704AB4">
        <w:rPr>
          <w:rFonts w:eastAsia="Times New Roman" w:cs="Kalimati"/>
          <w:szCs w:val="22"/>
          <w:cs/>
        </w:rPr>
        <w:t>।</w:t>
      </w: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26567B" w:rsidRPr="00AC6C19" w:rsidRDefault="00FA7E67"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 xml:space="preserve">सहायक </w:t>
      </w:r>
      <w:r w:rsidR="0026567B" w:rsidRPr="00AC6C19">
        <w:rPr>
          <w:rFonts w:ascii="Kokila" w:hAnsi="Kokila" w:cs="Kalimati" w:hint="cs"/>
          <w:szCs w:val="22"/>
          <w:cs/>
        </w:rPr>
        <w:t>प्रवक्ता</w:t>
      </w:r>
    </w:p>
    <w:p w:rsidR="00DC618E" w:rsidRPr="00AC6C19" w:rsidRDefault="0026567B" w:rsidP="0026567B">
      <w:pPr>
        <w:tabs>
          <w:tab w:val="center" w:pos="8640"/>
        </w:tabs>
        <w:spacing w:after="0" w:line="240" w:lineRule="auto"/>
        <w:contextualSpacing/>
        <w:jc w:val="right"/>
        <w:rPr>
          <w:rFonts w:ascii="Kokila" w:hAnsi="Kokila" w:cs="Kalimati"/>
          <w:szCs w:val="22"/>
        </w:rPr>
      </w:pPr>
      <w:r w:rsidRPr="00AC6C19">
        <w:rPr>
          <w:rFonts w:ascii="Kokila" w:hAnsi="Kokila" w:cs="Kalimati" w:hint="cs"/>
          <w:szCs w:val="22"/>
          <w:cs/>
        </w:rPr>
        <w:tab/>
      </w:r>
      <w:r w:rsidR="00FA7E67">
        <w:rPr>
          <w:rFonts w:ascii="Kokila" w:hAnsi="Kokila" w:cs="Kalimati" w:hint="cs"/>
          <w:szCs w:val="22"/>
          <w:cs/>
        </w:rPr>
        <w:t>देवी प्रसाद थपलिया</w:t>
      </w:r>
      <w:bookmarkStart w:id="0" w:name="_GoBack"/>
      <w:bookmarkEnd w:id="0"/>
    </w:p>
    <w:sectPr w:rsidR="00DC618E" w:rsidRPr="00AC6C19"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4D" w:rsidRDefault="0039744D" w:rsidP="005C6A14">
      <w:pPr>
        <w:spacing w:after="0" w:line="240" w:lineRule="auto"/>
      </w:pPr>
      <w:r>
        <w:separator/>
      </w:r>
    </w:p>
  </w:endnote>
  <w:endnote w:type="continuationSeparator" w:id="0">
    <w:p w:rsidR="0039744D" w:rsidRDefault="0039744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4D" w:rsidRDefault="0039744D" w:rsidP="005C6A14">
      <w:pPr>
        <w:spacing w:after="0" w:line="240" w:lineRule="auto"/>
      </w:pPr>
      <w:r>
        <w:separator/>
      </w:r>
    </w:p>
  </w:footnote>
  <w:footnote w:type="continuationSeparator" w:id="0">
    <w:p w:rsidR="0039744D" w:rsidRDefault="0039744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8">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12"/>
  </w:num>
  <w:num w:numId="4">
    <w:abstractNumId w:val="18"/>
  </w:num>
  <w:num w:numId="5">
    <w:abstractNumId w:val="6"/>
  </w:num>
  <w:num w:numId="6">
    <w:abstractNumId w:val="14"/>
  </w:num>
  <w:num w:numId="7">
    <w:abstractNumId w:val="16"/>
  </w:num>
  <w:num w:numId="8">
    <w:abstractNumId w:val="4"/>
  </w:num>
  <w:num w:numId="9">
    <w:abstractNumId w:val="1"/>
  </w:num>
  <w:num w:numId="10">
    <w:abstractNumId w:val="17"/>
  </w:num>
  <w:num w:numId="11">
    <w:abstractNumId w:val="5"/>
  </w:num>
  <w:num w:numId="12">
    <w:abstractNumId w:val="15"/>
  </w:num>
  <w:num w:numId="13">
    <w:abstractNumId w:val="8"/>
  </w:num>
  <w:num w:numId="14">
    <w:abstractNumId w:val="13"/>
  </w:num>
  <w:num w:numId="15">
    <w:abstractNumId w:val="0"/>
  </w:num>
  <w:num w:numId="16">
    <w:abstractNumId w:val="11"/>
  </w:num>
  <w:num w:numId="17">
    <w:abstractNumId w:val="7"/>
  </w:num>
  <w:num w:numId="18">
    <w:abstractNumId w:val="2"/>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16</cp:revision>
  <cp:lastPrinted>2024-12-31T05:49:00Z</cp:lastPrinted>
  <dcterms:created xsi:type="dcterms:W3CDTF">2024-12-23T05:55:00Z</dcterms:created>
  <dcterms:modified xsi:type="dcterms:W3CDTF">2024-12-31T05:49:00Z</dcterms:modified>
</cp:coreProperties>
</file>