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242850">
        <w:rPr>
          <w:rFonts w:ascii="Kokila" w:hAnsi="Kokila" w:cs="Kokila" w:hint="cs"/>
          <w:sz w:val="36"/>
          <w:szCs w:val="36"/>
          <w:cs/>
        </w:rPr>
        <w:t>३१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242850">
        <w:rPr>
          <w:rFonts w:ascii="Kokila" w:hAnsi="Kokila" w:cs="Kalimati" w:hint="cs"/>
          <w:sz w:val="24"/>
          <w:szCs w:val="24"/>
          <w:cs/>
        </w:rPr>
        <w:t>ध्रुवराज मरासिनीसमेत</w:t>
      </w:r>
      <w:bookmarkStart w:id="0" w:name="_GoBack"/>
      <w:bookmarkEnd w:id="0"/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9C7E9F">
        <w:rPr>
          <w:rFonts w:ascii="Kokila" w:hAnsi="Kokila" w:cs="Kalimati"/>
          <w:sz w:val="24"/>
          <w:szCs w:val="24"/>
          <w:u w:val="single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242850" w:rsidRPr="0061099A" w:rsidRDefault="00FF4E26" w:rsidP="00242850">
      <w:pPr>
        <w:spacing w:after="0" w:line="240" w:lineRule="auto"/>
        <w:jc w:val="both"/>
        <w:rPr>
          <w:rFonts w:asciiTheme="minorHAnsi" w:eastAsiaTheme="minorEastAsia" w:hAnsiTheme="minorHAns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242850" w:rsidRPr="00EB3651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242850" w:rsidRPr="00EB3651">
        <w:rPr>
          <w:rFonts w:ascii="Kokila" w:hAnsi="Kokila" w:cs="Kalimati" w:hint="cs"/>
          <w:sz w:val="24"/>
          <w:szCs w:val="24"/>
          <w:cs/>
        </w:rPr>
        <w:t xml:space="preserve"> </w:t>
      </w:r>
      <w:r w:rsidR="00242850">
        <w:rPr>
          <w:rFonts w:cs="Kalimati" w:hint="cs"/>
          <w:sz w:val="24"/>
          <w:szCs w:val="24"/>
          <w:cs/>
        </w:rPr>
        <w:t>नापी कार्यालय, रुपन्देहीका नापी अधिकृत</w:t>
      </w:r>
      <w:r w:rsidR="00242850" w:rsidRPr="00EB3651">
        <w:rPr>
          <w:rFonts w:cs="Kalimati"/>
          <w:sz w:val="24"/>
          <w:szCs w:val="24"/>
          <w:cs/>
        </w:rPr>
        <w:t xml:space="preserve"> </w:t>
      </w:r>
      <w:r w:rsidR="00242850" w:rsidRPr="0061099A">
        <w:rPr>
          <w:rFonts w:cs="Kalimati"/>
          <w:b/>
          <w:bCs/>
          <w:sz w:val="24"/>
          <w:szCs w:val="24"/>
          <w:cs/>
        </w:rPr>
        <w:t>ध्रुवराज मरासिनी</w:t>
      </w:r>
      <w:r w:rsidR="00242850">
        <w:rPr>
          <w:rFonts w:cs="Kalimati" w:hint="cs"/>
          <w:b/>
          <w:bCs/>
          <w:sz w:val="24"/>
          <w:szCs w:val="24"/>
          <w:cs/>
        </w:rPr>
        <w:t>,</w:t>
      </w:r>
      <w:r w:rsidR="00242850" w:rsidRPr="0061099A">
        <w:rPr>
          <w:rFonts w:cs="Kalimati"/>
          <w:b/>
          <w:bCs/>
          <w:sz w:val="24"/>
          <w:szCs w:val="24"/>
          <w:cs/>
        </w:rPr>
        <w:t xml:space="preserve"> बिन्देश्वर यादव</w:t>
      </w:r>
      <w:r w:rsidR="00242850">
        <w:rPr>
          <w:rFonts w:cs="Kalimati" w:hint="cs"/>
          <w:b/>
          <w:bCs/>
          <w:sz w:val="24"/>
          <w:szCs w:val="24"/>
          <w:cs/>
        </w:rPr>
        <w:t xml:space="preserve"> र सर्भेक्षक</w:t>
      </w:r>
      <w:r w:rsidR="00242850" w:rsidRPr="00EB3651">
        <w:rPr>
          <w:rFonts w:cs="Kalimati" w:hint="cs"/>
          <w:sz w:val="24"/>
          <w:szCs w:val="24"/>
          <w:cs/>
        </w:rPr>
        <w:t xml:space="preserve"> </w:t>
      </w:r>
      <w:r w:rsidR="00242850" w:rsidRPr="0061099A">
        <w:rPr>
          <w:rFonts w:cs="Kalimati"/>
          <w:b/>
          <w:bCs/>
          <w:sz w:val="24"/>
          <w:szCs w:val="24"/>
          <w:cs/>
        </w:rPr>
        <w:t>ठाकुरप्रसाद गुरौ</w:t>
      </w:r>
      <w:r w:rsidR="00242850" w:rsidRPr="0061099A">
        <w:rPr>
          <w:rFonts w:cs="Kalimati"/>
          <w:b/>
          <w:bCs/>
          <w:sz w:val="24"/>
          <w:szCs w:val="24"/>
        </w:rPr>
        <w:t xml:space="preserve"> </w:t>
      </w:r>
      <w:r w:rsidR="00242850" w:rsidRPr="00EB3651">
        <w:rPr>
          <w:rFonts w:cs="Kalimati" w:hint="cs"/>
          <w:sz w:val="24"/>
          <w:szCs w:val="24"/>
          <w:cs/>
        </w:rPr>
        <w:t>समेतका प्रतिवादी उपर</w:t>
      </w:r>
      <w:r w:rsidR="00242850" w:rsidRPr="00EB3651">
        <w:rPr>
          <w:rFonts w:ascii="Kokila" w:hAnsi="Kokila" w:cs="Kalimati"/>
          <w:color w:val="000000"/>
          <w:sz w:val="24"/>
          <w:szCs w:val="24"/>
          <w:cs/>
        </w:rPr>
        <w:t xml:space="preserve"> रुपन्देही जिल्ला साविक दुधराक्ष गा.वि.स. वडा नं. ७क </w:t>
      </w:r>
      <w:r w:rsidR="00242850">
        <w:rPr>
          <w:rFonts w:ascii="Kokila" w:hAnsi="Kokila" w:cs="Kalimati" w:hint="cs"/>
          <w:color w:val="000000"/>
          <w:sz w:val="24"/>
          <w:szCs w:val="24"/>
          <w:cs/>
        </w:rPr>
        <w:t>मा</w:t>
      </w:r>
      <w:r w:rsidR="00242850" w:rsidRPr="00EB3651">
        <w:rPr>
          <w:rFonts w:ascii="Kokila" w:hAnsi="Kokila" w:cs="Kalimati"/>
          <w:color w:val="000000"/>
          <w:sz w:val="24"/>
          <w:szCs w:val="24"/>
          <w:cs/>
        </w:rPr>
        <w:t xml:space="preserve"> </w:t>
      </w:r>
      <w:r w:rsidR="00242850" w:rsidRPr="00EB3651">
        <w:rPr>
          <w:rFonts w:cs="Kalimati"/>
          <w:sz w:val="24"/>
          <w:szCs w:val="24"/>
          <w:cs/>
        </w:rPr>
        <w:t>जग्गा</w:t>
      </w:r>
      <w:r w:rsidR="00242850">
        <w:rPr>
          <w:rFonts w:cs="Kalimati"/>
          <w:sz w:val="24"/>
          <w:szCs w:val="24"/>
          <w:cs/>
        </w:rPr>
        <w:t xml:space="preserve"> नियम विपर</w:t>
      </w:r>
      <w:r w:rsidR="00242850">
        <w:rPr>
          <w:rFonts w:cs="Kalimati" w:hint="cs"/>
          <w:sz w:val="24"/>
          <w:szCs w:val="24"/>
          <w:cs/>
        </w:rPr>
        <w:t>ि</w:t>
      </w:r>
      <w:r w:rsidR="00242850" w:rsidRPr="00EB3651">
        <w:rPr>
          <w:rFonts w:cs="Kalimati"/>
          <w:sz w:val="24"/>
          <w:szCs w:val="24"/>
          <w:cs/>
        </w:rPr>
        <w:t xml:space="preserve">त कित्ता एकीकरण र गलत फाइल नक्सा तयार </w:t>
      </w:r>
      <w:r w:rsidR="00242850">
        <w:rPr>
          <w:rFonts w:cs="Kalimati" w:hint="cs"/>
          <w:sz w:val="24"/>
          <w:szCs w:val="24"/>
          <w:cs/>
        </w:rPr>
        <w:t>गरी</w:t>
      </w:r>
      <w:r w:rsidR="00242850" w:rsidRPr="00EB3651">
        <w:rPr>
          <w:rFonts w:cs="Kalimati"/>
          <w:sz w:val="24"/>
          <w:szCs w:val="24"/>
          <w:cs/>
        </w:rPr>
        <w:t xml:space="preserve"> सार्वजनिक कुलोको जग्गा ब्यक्तिको नाममा घुसाई भ्रष्टाचार निवारण ऐन</w:t>
      </w:r>
      <w:r w:rsidR="00242850" w:rsidRPr="00EB3651">
        <w:rPr>
          <w:rFonts w:cs="Kalimati"/>
          <w:sz w:val="24"/>
          <w:szCs w:val="24"/>
        </w:rPr>
        <w:t xml:space="preserve">, </w:t>
      </w:r>
      <w:r w:rsidR="00242850">
        <w:rPr>
          <w:rFonts w:cs="Kalimati"/>
          <w:sz w:val="24"/>
          <w:szCs w:val="24"/>
          <w:cs/>
        </w:rPr>
        <w:t>२०५९ को दफा १७ को कस</w:t>
      </w:r>
      <w:r w:rsidR="00242850">
        <w:rPr>
          <w:rFonts w:cs="Kalimati" w:hint="cs"/>
          <w:sz w:val="24"/>
          <w:szCs w:val="24"/>
          <w:cs/>
        </w:rPr>
        <w:t>ु</w:t>
      </w:r>
      <w:r w:rsidR="00242850" w:rsidRPr="00EB3651">
        <w:rPr>
          <w:rFonts w:cs="Kalimati"/>
          <w:sz w:val="24"/>
          <w:szCs w:val="24"/>
          <w:cs/>
        </w:rPr>
        <w:t xml:space="preserve">र गरेको पुष्टि हुन आएकोले उक्त सार्वजनिक कुलोको जग्गाको मूल्याङ्कन अनुसारको </w:t>
      </w:r>
      <w:r w:rsidR="00242850">
        <w:rPr>
          <w:rFonts w:cs="Kalimati" w:hint="cs"/>
          <w:sz w:val="24"/>
          <w:szCs w:val="24"/>
          <w:cs/>
        </w:rPr>
        <w:t>रु</w:t>
      </w:r>
      <w:r w:rsidR="00242850" w:rsidRPr="00EB3651">
        <w:rPr>
          <w:rFonts w:cs="Kalimati"/>
          <w:sz w:val="24"/>
          <w:szCs w:val="24"/>
          <w:cs/>
        </w:rPr>
        <w:t>.१०</w:t>
      </w:r>
      <w:r w:rsidR="00242850" w:rsidRPr="00EB3651">
        <w:rPr>
          <w:rFonts w:cs="Kalimati"/>
          <w:sz w:val="24"/>
          <w:szCs w:val="24"/>
        </w:rPr>
        <w:t>,</w:t>
      </w:r>
      <w:r w:rsidR="00242850" w:rsidRPr="00EB3651">
        <w:rPr>
          <w:rFonts w:cs="Kalimati"/>
          <w:sz w:val="24"/>
          <w:szCs w:val="24"/>
          <w:cs/>
        </w:rPr>
        <w:t>६५</w:t>
      </w:r>
      <w:r w:rsidR="00242850" w:rsidRPr="00EB3651">
        <w:rPr>
          <w:rFonts w:cs="Kalimati"/>
          <w:sz w:val="24"/>
          <w:szCs w:val="24"/>
        </w:rPr>
        <w:t>,</w:t>
      </w:r>
      <w:r w:rsidR="00242850" w:rsidRPr="00EB3651">
        <w:rPr>
          <w:rFonts w:cs="Kalimati"/>
          <w:sz w:val="24"/>
          <w:szCs w:val="24"/>
          <w:cs/>
        </w:rPr>
        <w:t>२०५.५।- बिगो कायम गरी सोही ऐनको दफा १७ ले निर्देश गरे बमोजिम सोही ऐनको दफा ३(१) को देहाय (च) बमोजिम कैद र दफा ३ को उपदफा (१) बमोजिम जरिबाना गरी उक्त सार्वजनिक कुलोको जग्गा भ्रष्टाचार निवारण ऐन</w:t>
      </w:r>
      <w:r w:rsidR="00242850" w:rsidRPr="00EB3651">
        <w:rPr>
          <w:rFonts w:cs="Kalimati"/>
          <w:sz w:val="24"/>
          <w:szCs w:val="24"/>
        </w:rPr>
        <w:t xml:space="preserve">, </w:t>
      </w:r>
      <w:r w:rsidR="00242850" w:rsidRPr="00EB3651">
        <w:rPr>
          <w:rFonts w:cs="Kalimati"/>
          <w:sz w:val="24"/>
          <w:szCs w:val="24"/>
          <w:cs/>
        </w:rPr>
        <w:t>२०५९ को ४७ बमोजिम जफत हुन</w:t>
      </w:r>
      <w:r w:rsidR="00242850">
        <w:rPr>
          <w:rFonts w:cs="Kalimati" w:hint="cs"/>
          <w:sz w:val="24"/>
          <w:szCs w:val="24"/>
          <w:cs/>
        </w:rPr>
        <w:t xml:space="preserve"> </w:t>
      </w:r>
      <w:r w:rsidR="00242850" w:rsidRPr="00ED6728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242850" w:rsidRPr="00ED6728">
        <w:rPr>
          <w:rFonts w:ascii="Kokila" w:hAnsi="Kokila" w:cs="Kalimati"/>
          <w:sz w:val="24"/>
          <w:szCs w:val="24"/>
        </w:rPr>
        <w:t xml:space="preserve">, </w:t>
      </w:r>
      <w:r w:rsidR="00242850" w:rsidRPr="00ED6728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242850" w:rsidRPr="00ED6728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242850" w:rsidRPr="00ED6728">
        <w:rPr>
          <w:rFonts w:ascii="Kokila" w:hAnsi="Kokila" w:cs="Kalimati" w:hint="cs"/>
          <w:sz w:val="24"/>
          <w:szCs w:val="24"/>
          <w:cs/>
        </w:rPr>
        <w:t>८०</w:t>
      </w:r>
      <w:r w:rsidR="00242850" w:rsidRPr="00ED6728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242850" w:rsidRPr="00ED6728">
        <w:rPr>
          <w:rFonts w:ascii="Kokila" w:hAnsi="Kokila" w:cs="Kalimati" w:hint="cs"/>
          <w:sz w:val="24"/>
          <w:szCs w:val="24"/>
          <w:cs/>
        </w:rPr>
        <w:t>११</w:t>
      </w:r>
      <w:r w:rsidR="00242850" w:rsidRPr="00ED6728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242850">
        <w:rPr>
          <w:rFonts w:ascii="Kokila" w:hAnsi="Kokila" w:cs="Kalimati" w:hint="cs"/>
          <w:sz w:val="24"/>
          <w:szCs w:val="24"/>
          <w:cs/>
        </w:rPr>
        <w:t>१७</w:t>
      </w:r>
      <w:r w:rsidR="00242850" w:rsidRPr="00ED6728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दिएकोमा उपरोक्त फैसलाउपर</w:t>
      </w:r>
      <w:r w:rsidR="00242850" w:rsidRPr="00ED6728">
        <w:rPr>
          <w:rFonts w:ascii="Kokila" w:hAnsi="Kokila" w:cs="Kalimati"/>
          <w:sz w:val="24"/>
          <w:szCs w:val="24"/>
          <w:cs/>
        </w:rPr>
        <w:t xml:space="preserve"> मिति </w:t>
      </w:r>
      <w:r w:rsidR="00242850" w:rsidRPr="00ED6728">
        <w:rPr>
          <w:rFonts w:ascii="Kokila" w:hAnsi="Kokila" w:cs="Kalimati" w:hint="cs"/>
          <w:sz w:val="24"/>
          <w:szCs w:val="24"/>
          <w:cs/>
        </w:rPr>
        <w:t>२०८१।१२।</w:t>
      </w:r>
      <w:r w:rsidR="00242850">
        <w:rPr>
          <w:rFonts w:ascii="Kokila" w:hAnsi="Kokila" w:cs="Kalimati" w:hint="cs"/>
          <w:sz w:val="24"/>
          <w:szCs w:val="24"/>
          <w:cs/>
        </w:rPr>
        <w:t>३१</w:t>
      </w:r>
      <w:r w:rsidR="00242850" w:rsidRPr="00ED6728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="00242850" w:rsidRPr="00ED6728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242850" w:rsidRPr="00ED6728">
        <w:rPr>
          <w:rFonts w:ascii="Kokila" w:hAnsi="Kokila" w:cs="Kalimati" w:hint="cs"/>
          <w:sz w:val="24"/>
          <w:szCs w:val="24"/>
          <w:cs/>
        </w:rPr>
        <w:t>ि</w:t>
      </w:r>
      <w:r w:rsidR="00242850" w:rsidRPr="00ED6728">
        <w:rPr>
          <w:rFonts w:ascii="Kokila" w:hAnsi="Kokila" w:cs="Kalimati"/>
          <w:sz w:val="24"/>
          <w:szCs w:val="24"/>
          <w:cs/>
        </w:rPr>
        <w:t>एको छ</w:t>
      </w:r>
      <w:r w:rsidR="00242850" w:rsidRPr="00ED6728">
        <w:rPr>
          <w:rFonts w:ascii="Kokila" w:hAnsi="Kokila" w:cs="Kalimati" w:hint="cs"/>
          <w:sz w:val="24"/>
          <w:szCs w:val="24"/>
          <w:cs/>
        </w:rPr>
        <w:t>।</w:t>
      </w:r>
    </w:p>
    <w:p w:rsidR="00FD6744" w:rsidRPr="00B14D21" w:rsidRDefault="00FD6744" w:rsidP="002200E7">
      <w:pPr>
        <w:pStyle w:val="ListParagraph"/>
        <w:spacing w:after="0" w:line="240" w:lineRule="auto"/>
        <w:ind w:left="72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1A6" w:rsidRDefault="00A931A6" w:rsidP="005C6A14">
      <w:pPr>
        <w:spacing w:after="0" w:line="240" w:lineRule="auto"/>
      </w:pPr>
      <w:r>
        <w:separator/>
      </w:r>
    </w:p>
  </w:endnote>
  <w:endnote w:type="continuationSeparator" w:id="0">
    <w:p w:rsidR="00A931A6" w:rsidRDefault="00A931A6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1A6" w:rsidRDefault="00A931A6" w:rsidP="005C6A14">
      <w:pPr>
        <w:spacing w:after="0" w:line="240" w:lineRule="auto"/>
      </w:pPr>
      <w:r>
        <w:separator/>
      </w:r>
    </w:p>
  </w:footnote>
  <w:footnote w:type="continuationSeparator" w:id="0">
    <w:p w:rsidR="00A931A6" w:rsidRDefault="00A931A6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41</cp:revision>
  <cp:lastPrinted>2025-04-13T08:36:00Z</cp:lastPrinted>
  <dcterms:created xsi:type="dcterms:W3CDTF">2025-03-21T08:10:00Z</dcterms:created>
  <dcterms:modified xsi:type="dcterms:W3CDTF">2025-04-13T08:36:00Z</dcterms:modified>
</cp:coreProperties>
</file>